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3B3EF6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08" cy="322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FB343E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26027F" w:rsidRPr="009E26E5" w:rsidRDefault="00FB343E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D00114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ПЯТНИЦА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proofErr w:type="gramStart"/>
      <w:r w:rsidR="009877CC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proofErr w:type="gramEnd"/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20</w:t>
      </w:r>
      <w:r w:rsidR="00050B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9877CC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февраля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202</w:t>
      </w:r>
      <w:r w:rsidR="00951F60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6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768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768"/>
      </w:tblGrid>
      <w:tr w:rsidR="0026027F" w:rsidRPr="009E26E5" w:rsidTr="009877CC">
        <w:trPr>
          <w:trHeight w:val="51"/>
        </w:trPr>
        <w:tc>
          <w:tcPr>
            <w:tcW w:w="10768" w:type="dxa"/>
          </w:tcPr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8460D1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07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НОМЕРЕ</w:t>
            </w:r>
            <w:r w:rsidR="008460D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:</w:t>
            </w:r>
          </w:p>
          <w:p w:rsidR="00EA4601" w:rsidRPr="00951F60" w:rsidRDefault="00FE4991" w:rsidP="00AB1BA1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050BBA" w:rsidRP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</w:t>
            </w:r>
            <w:proofErr w:type="gramEnd"/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</w:t>
            </w:r>
            <w:r w:rsidR="00951F60" w:rsidRPr="00951F60">
              <w:rPr>
                <w:rFonts w:ascii="Times New Roman" w:eastAsia="Times New Roman CYR" w:hAnsi="Times New Roman" w:cs="Times New Roman CYR"/>
                <w:bCs/>
                <w:i/>
                <w:sz w:val="24"/>
                <w:szCs w:val="24"/>
                <w:lang w:eastAsia="ru-RU"/>
              </w:rPr>
              <w:t xml:space="preserve"> </w:t>
            </w:r>
            <w:r w:rsidR="00951F60" w:rsidRPr="00951F6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Постановление №</w:t>
            </w:r>
            <w:r w:rsidR="009877C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6 </w:t>
            </w:r>
            <w:r w:rsidR="00951F60" w:rsidRPr="00951F6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="009877C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06.02</w:t>
            </w:r>
            <w:r w:rsidR="00951F60" w:rsidRPr="00951F6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.20</w:t>
            </w:r>
            <w:r w:rsidR="00951F6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26</w:t>
            </w:r>
            <w:r w:rsidR="00951F60" w:rsidRPr="00951F6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г. «Об утверждении </w:t>
            </w:r>
            <w:r w:rsidR="009877C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Порядка действий по ликвидации последствий авариных ситуаций в сфере теплоснабжения НСП на отопительный период 2026-2027 </w:t>
            </w:r>
            <w:proofErr w:type="spellStart"/>
            <w:r w:rsidR="009877C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гг</w:t>
            </w:r>
            <w:proofErr w:type="spellEnd"/>
            <w:r w:rsidR="00951F6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51F60" w:rsidRPr="00951F6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»</w:t>
            </w:r>
            <w:r w:rsidR="004D28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..</w:t>
            </w:r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..2 стр.</w:t>
            </w:r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  <w:p w:rsidR="00EA4601" w:rsidRPr="00FB343E" w:rsidRDefault="00EA4601" w:rsidP="00FB343E">
            <w:pPr>
              <w:spacing w:after="0" w:line="240" w:lineRule="auto"/>
              <w:ind w:right="-55"/>
              <w:jc w:val="both"/>
              <w:rPr>
                <w:rFonts w:ascii="Times New Roman" w:eastAsia="Times New Roman CYR" w:hAnsi="Times New Roman" w:cs="Times New Roman CYR"/>
                <w:bCs/>
                <w:i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  <w:r w:rsidRP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</w:t>
            </w:r>
            <w:r>
              <w:rPr>
                <w:rFonts w:ascii="Times New Roman" w:eastAsia="Times New Roman CYR" w:hAnsi="Times New Roman" w:cs="Times New Roman CYR"/>
                <w:bCs/>
                <w:sz w:val="28"/>
                <w:szCs w:val="28"/>
                <w:lang w:eastAsia="ru-RU"/>
              </w:rPr>
              <w:t xml:space="preserve"> </w:t>
            </w:r>
            <w:r w:rsidRPr="00EA4601">
              <w:rPr>
                <w:rFonts w:ascii="Times New Roman" w:eastAsia="Times New Roman CYR" w:hAnsi="Times New Roman" w:cs="Times New Roman CYR"/>
                <w:bCs/>
                <w:i/>
                <w:sz w:val="24"/>
                <w:szCs w:val="24"/>
                <w:lang w:eastAsia="ru-RU"/>
              </w:rPr>
              <w:t>Постановление №</w:t>
            </w:r>
            <w:r w:rsidR="009877CC">
              <w:rPr>
                <w:rFonts w:ascii="Times New Roman" w:eastAsia="Times New Roman CYR" w:hAnsi="Times New Roman" w:cs="Times New Roman CYR"/>
                <w:bCs/>
                <w:i/>
                <w:sz w:val="24"/>
                <w:szCs w:val="24"/>
                <w:lang w:eastAsia="ru-RU"/>
              </w:rPr>
              <w:t>7</w:t>
            </w:r>
            <w:r w:rsidRPr="00EA4601">
              <w:rPr>
                <w:rFonts w:ascii="Times New Roman" w:eastAsia="Times New Roman CYR" w:hAnsi="Times New Roman" w:cs="Times New Roman CYR"/>
                <w:bCs/>
                <w:i/>
                <w:sz w:val="24"/>
                <w:szCs w:val="24"/>
                <w:lang w:eastAsia="ru-RU"/>
              </w:rPr>
              <w:t xml:space="preserve"> от </w:t>
            </w:r>
            <w:r w:rsidR="009877CC">
              <w:rPr>
                <w:rFonts w:ascii="Times New Roman" w:eastAsia="Times New Roman CYR" w:hAnsi="Times New Roman" w:cs="Times New Roman CYR"/>
                <w:bCs/>
                <w:i/>
                <w:sz w:val="24"/>
                <w:szCs w:val="24"/>
                <w:lang w:eastAsia="ru-RU"/>
              </w:rPr>
              <w:t>19.02</w:t>
            </w:r>
            <w:r w:rsidRPr="00EA4601">
              <w:rPr>
                <w:rFonts w:ascii="Times New Roman" w:eastAsia="Times New Roman CYR" w:hAnsi="Times New Roman" w:cs="Times New Roman CYR"/>
                <w:bCs/>
                <w:i/>
                <w:sz w:val="24"/>
                <w:szCs w:val="24"/>
                <w:lang w:eastAsia="ru-RU"/>
              </w:rPr>
              <w:t>.20</w:t>
            </w:r>
            <w:r w:rsidR="00951F60">
              <w:rPr>
                <w:rFonts w:ascii="Times New Roman" w:eastAsia="Times New Roman CYR" w:hAnsi="Times New Roman" w:cs="Times New Roman CYR"/>
                <w:bCs/>
                <w:i/>
                <w:sz w:val="24"/>
                <w:szCs w:val="24"/>
                <w:lang w:eastAsia="ru-RU"/>
              </w:rPr>
              <w:t>26</w:t>
            </w:r>
            <w:r w:rsidRPr="00EA4601">
              <w:rPr>
                <w:rFonts w:ascii="Times New Roman" w:eastAsia="Times New Roman CYR" w:hAnsi="Times New Roman" w:cs="Times New Roman CYR"/>
                <w:bCs/>
                <w:i/>
                <w:sz w:val="24"/>
                <w:szCs w:val="24"/>
                <w:lang w:eastAsia="ru-RU"/>
              </w:rPr>
              <w:t>г. «</w:t>
            </w:r>
            <w:r w:rsidR="00951F60" w:rsidRPr="00951F60">
              <w:rPr>
                <w:rFonts w:ascii="Times New Roman" w:eastAsia="Times New Roman CYR" w:hAnsi="Times New Roman" w:cs="Times New Roman CYR"/>
                <w:bCs/>
                <w:i/>
                <w:sz w:val="24"/>
                <w:szCs w:val="24"/>
                <w:lang w:eastAsia="ru-RU"/>
              </w:rPr>
              <w:t xml:space="preserve">О </w:t>
            </w:r>
            <w:r w:rsidR="009877CC">
              <w:rPr>
                <w:rFonts w:ascii="Times New Roman" w:eastAsia="Times New Roman CYR" w:hAnsi="Times New Roman" w:cs="Times New Roman CYR"/>
                <w:bCs/>
                <w:i/>
                <w:sz w:val="24"/>
                <w:szCs w:val="24"/>
                <w:lang w:eastAsia="ru-RU"/>
              </w:rPr>
              <w:t>включении имущества в реестр муниципальной собственности Недвиговского сельского поселения и постановке на бал</w:t>
            </w:r>
            <w:r w:rsidR="00FB343E">
              <w:rPr>
                <w:rFonts w:ascii="Times New Roman" w:eastAsia="Times New Roman CYR" w:hAnsi="Times New Roman" w:cs="Times New Roman CYR"/>
                <w:bCs/>
                <w:i/>
                <w:sz w:val="24"/>
                <w:szCs w:val="24"/>
                <w:lang w:eastAsia="ru-RU"/>
              </w:rPr>
              <w:t xml:space="preserve">анс муниципальной имущественной </w:t>
            </w:r>
            <w:proofErr w:type="gramStart"/>
            <w:r w:rsidR="009877CC">
              <w:rPr>
                <w:rFonts w:ascii="Times New Roman" w:eastAsia="Times New Roman CYR" w:hAnsi="Times New Roman" w:cs="Times New Roman CYR"/>
                <w:bCs/>
                <w:i/>
                <w:sz w:val="24"/>
                <w:szCs w:val="24"/>
                <w:lang w:eastAsia="ru-RU"/>
              </w:rPr>
              <w:t>казны</w:t>
            </w:r>
            <w:r w:rsidRPr="00EA4601">
              <w:rPr>
                <w:rFonts w:ascii="Times New Roman" w:eastAsia="Times New Roman CYR" w:hAnsi="Times New Roman" w:cs="Times New Roman CYR"/>
                <w:bCs/>
                <w:i/>
                <w:sz w:val="24"/>
                <w:szCs w:val="24"/>
                <w:lang w:eastAsia="ru-RU"/>
              </w:rPr>
              <w:t>»</w:t>
            </w:r>
            <w:r w:rsidR="00FB343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</w:t>
            </w:r>
            <w:proofErr w:type="gramEnd"/>
            <w:r w:rsidR="00FB343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…………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……………………,,,,,,,,,,,,,,,,,,,,,,,,,,,,,,,,,,,,,,,,,,,,,,,,,,,,,,,,,,,,,,………….</w:t>
            </w:r>
            <w:r w:rsidR="009877C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стр.</w:t>
            </w:r>
          </w:p>
          <w:p w:rsidR="00D00114" w:rsidRPr="00D00114" w:rsidRDefault="00D00114" w:rsidP="00D00114">
            <w:pPr>
              <w:widowControl w:val="0"/>
              <w:shd w:val="clear" w:color="auto" w:fill="FFFFFF"/>
              <w:tabs>
                <w:tab w:val="left" w:pos="678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</w:t>
            </w:r>
            <w:r w:rsidRPr="00D001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»…</w:t>
            </w:r>
            <w:proofErr w:type="gramEnd"/>
            <w:r w:rsidRPr="00D001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</w:t>
            </w:r>
            <w:r w:rsidRPr="00D00114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Решение собрания депутатов №150 от 20.02.2026г. </w:t>
            </w:r>
            <w:r w:rsidR="00FB343E" w:rsidRPr="00FB343E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О внесении изменений в Решение Собрания депутатов №78 от 25.10.2023г. </w:t>
            </w:r>
            <w:r w:rsidR="00FB343E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B343E" w:rsidRPr="00FB343E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«Об утверждении Положения «О порядке организации</w:t>
            </w:r>
            <w:r w:rsidR="00FB343E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B343E" w:rsidRPr="00FB343E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и проведения публичных слушаний, общественных обсуждений</w:t>
            </w:r>
            <w:r w:rsidR="00FB343E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B343E" w:rsidRPr="00FB343E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в муниципальном образовании «Недвиговское сельское </w:t>
            </w:r>
            <w:proofErr w:type="gramStart"/>
            <w:r w:rsidR="00FB343E" w:rsidRPr="00FB343E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поселение»</w:t>
            </w:r>
            <w:r w:rsidRPr="00D001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...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13</w:t>
            </w:r>
            <w:r w:rsidRPr="00D001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стр..</w:t>
            </w:r>
            <w:bookmarkStart w:id="0" w:name="_GoBack"/>
            <w:bookmarkEnd w:id="0"/>
          </w:p>
          <w:p w:rsidR="00D00114" w:rsidRDefault="00D00114" w:rsidP="00EA4601">
            <w:pPr>
              <w:widowControl w:val="0"/>
              <w:shd w:val="clear" w:color="auto" w:fill="FFFFFF"/>
              <w:tabs>
                <w:tab w:val="left" w:pos="678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26027F" w:rsidRPr="00FE4991" w:rsidRDefault="0026027F" w:rsidP="00951F60">
            <w:pPr>
              <w:widowControl w:val="0"/>
              <w:shd w:val="clear" w:color="auto" w:fill="FFFFFF"/>
              <w:tabs>
                <w:tab w:val="left" w:pos="6786"/>
              </w:tabs>
              <w:suppressAutoHyphens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</w:p>
        </w:tc>
      </w:tr>
      <w:tr w:rsidR="00537062" w:rsidRPr="009E26E5" w:rsidTr="009877CC">
        <w:trPr>
          <w:trHeight w:val="63"/>
        </w:trPr>
        <w:tc>
          <w:tcPr>
            <w:tcW w:w="10768" w:type="dxa"/>
          </w:tcPr>
          <w:p w:rsidR="00B90BA2" w:rsidRDefault="00B90BA2" w:rsidP="00B90BA2">
            <w:pPr>
              <w:widowControl w:val="0"/>
              <w:shd w:val="clear" w:color="auto" w:fill="FFFFFF"/>
              <w:tabs>
                <w:tab w:val="left" w:pos="678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37062" w:rsidRPr="009E26E5" w:rsidRDefault="00537062" w:rsidP="000B61C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346813, Ростовская область, Мясниковский район, х. Недвиговка,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  <w:proofErr w:type="spellEnd"/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01BF" w:rsidRDefault="00DB01BF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28AA" w:rsidRDefault="004D28AA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28AA" w:rsidRDefault="004D28AA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47F17" w:rsidRDefault="00347F17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47F17" w:rsidRDefault="00347F17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47F17" w:rsidRDefault="00347F17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47F17" w:rsidRDefault="00347F17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47F17" w:rsidRDefault="00347F17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47F17" w:rsidRDefault="00347F17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47F17" w:rsidRDefault="00347F17" w:rsidP="00347F1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АДМИНИСТРАЦИЯ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НЕДВИГОВСКОГО СЕЛЬСКОГО ПОСЕЛЕНИЯ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tblBorders>
          <w:bottom w:val="thinThickSmallGap" w:sz="24" w:space="0" w:color="auto"/>
        </w:tblBorders>
        <w:tblLook w:val="01E0" w:firstRow="1" w:lastRow="1" w:firstColumn="1" w:lastColumn="1" w:noHBand="0" w:noVBand="0"/>
      </w:tblPr>
      <w:tblGrid>
        <w:gridCol w:w="9723"/>
      </w:tblGrid>
      <w:tr w:rsidR="009877CC" w:rsidRPr="009877CC" w:rsidTr="006E0337">
        <w:trPr>
          <w:trHeight w:val="481"/>
        </w:trPr>
        <w:tc>
          <w:tcPr>
            <w:tcW w:w="9723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ПОСТАНОВЛЕНИЕ</w:t>
            </w:r>
          </w:p>
        </w:tc>
      </w:tr>
    </w:tbl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06.02.2026г.                                             № 6                                      х. Недвиговка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4820" w:type="dxa"/>
        <w:tblInd w:w="108" w:type="dxa"/>
        <w:tblLook w:val="01E0" w:firstRow="1" w:lastRow="1" w:firstColumn="1" w:lastColumn="1" w:noHBand="0" w:noVBand="0"/>
      </w:tblPr>
      <w:tblGrid>
        <w:gridCol w:w="4820"/>
      </w:tblGrid>
      <w:tr w:rsidR="009877CC" w:rsidRPr="009877CC" w:rsidTr="006E0337">
        <w:trPr>
          <w:trHeight w:val="307"/>
        </w:trPr>
        <w:tc>
          <w:tcPr>
            <w:tcW w:w="4820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Об утверждении Порядка (плана) действий по ликвидации последствий аварийных ситуаций в сфере теплоснабжения Недвиговского сельского поселения на отопительный период 2026-2027 годов</w:t>
            </w:r>
          </w:p>
        </w:tc>
      </w:tr>
    </w:tbl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27.07.2010 № 190-ФЗ «О теплоснабжении», приказом Министерства энергетики Российской Федерации от 13 ноября 2024 г. № 2234 «Об утверждении Правил обеспечения готовности к отопительному периоду и Порядка проведения оценки обеспечения готовности к отопительному периоду», руководствуясь Уставом муниципального образования «Недвиговское сельское поселение», Администрация Недвиговского сельского поселения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постановляет: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Утвердить Порядок (план) </w:t>
      </w:r>
      <w:r w:rsidRPr="009877C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действий по ликвидации последствий аварийных ситуаций в сфере теплоснабжения Недвиговского сельского поселения на отопительный период 2026-2027 годов» согласно </w:t>
      </w:r>
      <w:proofErr w:type="gramStart"/>
      <w:r w:rsidRPr="009877C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приложению</w:t>
      </w:r>
      <w:proofErr w:type="gramEnd"/>
      <w:r w:rsidRPr="009877C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к настоящему постановлению</w:t>
      </w: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2. Настоящее постановление вступает в силу с момента подписания и подлежит обнародованию в установленном порядке.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3. Контроль за выполнением постановления оставляю за собой.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Глава Администрации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Недвиговского сельского поселения                                         Е.Е. Харахашян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br w:type="page"/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Приложение к постановлению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Администрации Недвиговского сельского поселения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от 06.02.2026 № 6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Порядок (план)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действий по ликвидации последствий аварийных ситуаций в сфере теплоснабжения Недвиговского сельского поселения на отопительный период 2026-2027 годов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1.1. Настоящий Порядок (план) действий по ликвидации последствий аварийных ситуаций в сфере теплоснабжения Недвиговского</w:t>
      </w:r>
      <w:r w:rsidRPr="009877C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сельского поселения </w:t>
      </w: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(далее - Порядок) разработан в соответствии с законодательством Российской Федерации, нормами и правилами в сфере предоставления жилищно-коммунальных услуг потребителям на основании: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Федерального закона от 06.10.2003 № 131-ФЗ «Об общих принципах организации местного самоуправления в Российской Федерации»;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Федерального закона от 27.07.2010 № 190-ФЗ «О теплоснабжении»;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Федерального закона от 07.12.2011 № 416-ФЗ «О водоснабжении водоотведении»;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Постановления Правительства Российской Федерации от 24.03.1997 № 334 «О порядке сбора и обмена в Российской Федерации информацией в области защиты населения и территорий от чрезвычайных ситуаций природного техногенного характера»; 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Постановления Правительства Российской Федерации от 02.06.2022 № 1014 «О расследовании причин аварийных ситуаций при теплоснабжении»;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Приказа Госстроя Российской Федерации от 20.08.2001 № 191 «Об утверждении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жилищно-коммунального комплекса»;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Приказа Министерства энергетики Российской Федерации от 13.11.2024 № 2234 «Об утверждении Правил обеспечения готовности к отопительному периоду и Порядка проведения оценки обеспечения готовности к отопительному периоду».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1.2. Действие настоящего Порядка распространяется на отношения по организации взаимодействия в ходе ликвидации аварий в системах теплоснабжения между организациями теплоснабжения, электроснабжения, газоснабжения и водоснабжения, осуществляющими деятельность на территории Мясниковского района (далее - </w:t>
      </w:r>
      <w:proofErr w:type="spellStart"/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ресурсоснабжающие</w:t>
      </w:r>
      <w:proofErr w:type="spellEnd"/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организации), и Администрацией Недвиговского</w:t>
      </w:r>
      <w:r w:rsidRPr="009877C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сельского поселения</w:t>
      </w: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1.3. К перечню возможных последствий аварийных ситуаций (чрезвычайных ситуаций) на тепловых сетях и источниках тепловой энергии 1 относятся: 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авария на объектах теплоснабжения повлекшая нарушение условия жизнедеятельности 50 человек и более, на 1 сутки и более при условии: </w:t>
      </w: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температура воздуха в жилых комнатах более суток фиксируется ниже +18 °С в холодный период;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прекращение теплоснабжения потребителей (в количестве 50 человек более) в отопительный период на срок более 24 часов;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разрушение или повреждение оборудования объектов, которое привело к выходу из строя источников тепловой энергии или тепловых сетей на срок 3 суток и более;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разрушение или повреждение сооружений, в которых находятся объекты, которое привело к прекращению теплоснабжения потребителей (в количестве 50 человек и более);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перерыв теплоснабжения потребителей (в количестве 50 человек и более) на срок более 6 часов;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снижение температуры теплоносителя в подающем трубопроводе тепловой сети в отопительный </w:t>
      </w: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период на 30 процентов и более по сравнению с температурным графиком системы теплоснабжения.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1.4. Основными целями настоящего Порядка являются: 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повышение эффективности, устойчивости и надежности функционирования объектов жилищно-коммунального хозяйства на территории Недвиговского</w:t>
      </w:r>
      <w:r w:rsidRPr="009877C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сельского поселения</w:t>
      </w: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мобилизация усилий по ликвидации технологических нарушений и аварийных ситуаций на объектах теплоснабжения Недвиговского</w:t>
      </w:r>
      <w:r w:rsidRPr="009877C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сельского поселения</w:t>
      </w: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снижение уровня технологических нарушений на объектах теплоснабжения, минимизация последствий возникновения технологических нарушений и аварийных ситуаций на объектах теплоснабжения Недвиговского</w:t>
      </w:r>
      <w:r w:rsidRPr="009877C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сельского поселения</w:t>
      </w: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1.5. Основной задачей </w:t>
      </w:r>
      <w:proofErr w:type="spellStart"/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ресурсоснабжающих</w:t>
      </w:r>
      <w:proofErr w:type="spellEnd"/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организаций является обеспечение устойчивой и бесперебойной работы тепловых, водопроводных, газовых и электрических сетей, обеспечение качества предоставления коммунальных ресурсов в пределах нормативов, принятие оперативных мер по предупреждению, локализации и ликвидации последствий аварий на источниках теплоснабжения, тепловых, водопроводных, газовых и электрических сетях.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1.6. Основными направлениями предупреждения возникновения аварий являются: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содержание оборудования системы теплоснабжения в технически исправном состоянии;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постоянная подготовка персонала к ликвидации возможных технологических нарушений путем повышения качества профессиональной подготовки, своевременного проведения противоаварийных тренировок; создание необходимых аварийных запасов материалов и оборудования;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обеспечение персонала необходимыми средствами защиты, связи, пожаротушения, инструментом, автотранспортом и другими механизмами;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обеспечение наличия на рабочих местах схем технологических </w:t>
      </w:r>
      <w:proofErr w:type="gramStart"/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соединений  трубопроводов</w:t>
      </w:r>
      <w:proofErr w:type="gramEnd"/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, программ технологических переключений, инструкций по ликвидации технологических нарушений.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1.7. </w:t>
      </w:r>
      <w:proofErr w:type="spellStart"/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Ресурсоснабжающие</w:t>
      </w:r>
      <w:proofErr w:type="spellEnd"/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организации, должны иметь круглосуточно работающие диспетчерские и (или) </w:t>
      </w:r>
      <w:proofErr w:type="spellStart"/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аварийно</w:t>
      </w:r>
      <w:proofErr w:type="spellEnd"/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восстановительные службы (аварийно-диспетчерские службы) (далее - ДС и (или) АВС (АДС) соответственно).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Состав АВС, перечень машин и механизмов, приспособлений и материалов для ликвидации аварийных ситуаций утверждается руководителем организации.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В организациях, штатным расписанием которых не предусмотрены ДС и (или) АВС (АДС), обязанности оперативного руководства ликвидацией аварии возлагаются на лицо, назначенное соответствующим приказом руководителя организации.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1.8. Общую координацию действий ДС и (или) АВС (АДС) по ликвидации аварийной ситуации осуществляет единая дежурно-диспетчерская служба Мясниковского района (далее – ЕДДС).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Сведения о телефонах ДС и (или) АВС (АДС) уточняются до начала отопительного периода и предоставляются </w:t>
      </w:r>
      <w:proofErr w:type="spellStart"/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ресурсоснабжающими</w:t>
      </w:r>
      <w:proofErr w:type="spellEnd"/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организациями, потребителями тепловой энергии в ЕДДС.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2. Взаимодействие </w:t>
      </w:r>
      <w:proofErr w:type="spellStart"/>
      <w:r w:rsidRPr="009877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ресурсоснабжающих</w:t>
      </w:r>
      <w:proofErr w:type="spellEnd"/>
      <w:r w:rsidRPr="009877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организаций, потребителей тепловой энергии при ликвидации аварийных ситуаций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2.1. При возникновении аварийной ситуации на наружных сетях и источниках теплоснабжения теплоснабжающая организация обязана: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2.1.1. Принять меры по обеспечению безопасности на месте аварии (ограждение, освещение, охрана) и действовать в соответствии с ведомственными инструкциями по ликвидации аварийных ситуаций.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2.1.2. Силами аварийно-технических служб незамедлительно приступить к ликвидации создавшейся аварийной ситуации.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2.1.3. Оперативно передать информацию в уполномоченный орган о причинах возникновения аварийной ситуации, о решении, принятом по вопросу ее ликвидации, в сроки, установленные пунктом 6 Правил расследования причин аварийных ситуаций при теплоснабжении, утвержденных Постановлением Правительства Российской Федерации от 02.06.2022 г. № 1014 «О расследовании причин аварийных ситуаций при теплоснабжении».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Диспетчер ДС и (или) АВС (АДС) сообщает: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в ЕДДС;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диспетчерам организаций, которым необходимо изменить или прекратить работу оборудования и иных объектов жизнеобеспечения;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диспетчерским службам потребителей тепловой энергии;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диспетчерам организаций, которым необходимо изменить или прекратить работу оборудования и иных объектов жизнеобеспечения; 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диспетчерским службам потребителей тепловой энергии; 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представителям собственников зданий с непосредственной формой управления. 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2.1.4. По окончании ликвидации аварии оповестить о времени подключения представителей собственников зданий с непосредственной формой управления, ЕДДС. 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2.2. При возникновении аварийных ситуаций на внутридомовых инженерных системах отопления собственники зданий с непосредственной формой управления, обязаны обеспечить: 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2.2.1. Ответ на телефонный звонок собственника или пользователя помещения в многоквартирном доме в ДС и (или) АВС (АДС) в течение не более 5 минут, а в случае не обеспечения ответа в указанный срок -осуществление взаимодействия со звонившим в ДС и (или) АВС (АДС)собственником или пользователем помещения в многоквартирном доме посредством телефонной связи в течение 10 минут после поступления его телефонного звонка в ДС и (или) АВС (АДС), либо предоставить технологическую возможность оставить голосовое сообщение и (или) электронное сообщение, которое должно быть рассмотрено аварийно-технической службой в течение 10 минут после поступления. 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2.2.2. Локализацию аварийных повреждений внутридомовых инженерных систем внутридомовых систем отопления не более чем в течение получаса с момента регистрации заявки в отопительный период. 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2.2.3. В течение 10 минут проинформировать телефонограммой о характере аварии, ориентировочном времени ее устранения, количестве пострадавших в ЕДДС и теплоснабжающую организацию. 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2.2.4. Оказание коммунальных услуг при аварийных повреждениях внутридомовых систем отопления в срок, не нарушающий установленную жилищным законодательством Российской Федерации продолжительность перерывов в предоставлении коммунальных услуг. 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2.2.5. Проинформировать собственника или пользователя помещения в многоквартирном доме в течение получаса с момента регистрации заявки о планируемых сроках исполнения заявки. 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2.2.6. При невозможности отключения внутренних систем в границах эксплуатационной ответственности направить телефонограмму теплоснабжающей организации об отключении дома на наружных инженерных сетях. 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2.2.7. После ликвидации аварии в течение 10 минут поставить в известность ЕДДС и теплоснабжающую организацию.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2.3. Организации, независимо от формы собственности и ведомственной принадлежности, имеющие на своем балансе коммуникации или сооружения, расположенные в районе возникновения аварии, по вызову диспетчера </w:t>
      </w:r>
      <w:proofErr w:type="spellStart"/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ресурсоснабжающей</w:t>
      </w:r>
      <w:proofErr w:type="spellEnd"/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организации, потребители </w:t>
      </w: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тепловой энергии направляют в любое время суток в течение 1 часа своих представителей (ответственных 3 дежурных) для согласования условий производства работ по ликвидации аварии.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2.4. В случае возникновения аварии на наружных объектах теплоснабжения или инженерных сетях, собственник и (или) эксплуатирующая организация по которым не определены, диспетчер </w:t>
      </w:r>
      <w:proofErr w:type="spellStart"/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ресурсоснабжающей</w:t>
      </w:r>
      <w:proofErr w:type="spellEnd"/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организации, потребители тепловой энергии незамедлительно сообщают об аварии в ЕДДС.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Для ликвидации аварийной ситуации на сетях, собственник которых не определен, привлекаются специализированные теплоснабжающие организации, к чьим сетям технологически присоединены данные сети.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2.5. В случае невозможности устранения аварии в течение 16 часов единовременно при температуре воздуха в жилых помещениях от +12°С до нормативной температуры; не более 8 часов единовременно - при температуре воздуха в жилых помещениях от +10°С до +12°С; не более 4 часов единовременно - при температуре воздуха в жилых помещениях от +8°С до +10°С, по предложению руководителя теплоснабжающей организации, потребителей тепловой энергии Недвиговского</w:t>
      </w:r>
      <w:r w:rsidRPr="009877C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сельского поселения</w:t>
      </w: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может быть организовано проведение заседания Комиссии по предупреждению и ликвидации чрезвычайных ситуаций и обеспечению пожарной безопасности (далее - КЧС и ОПБ) с целью принятия конкретных мер для ликвидации аварии и недопущения ее развития в чрезвычайную ситуацию по истечении 24 часов (в том числе введение для органов управления и сил муниципального звена единой государственной системы предупреждения и ликвидации чрезвычайных ситуаций режима функционирования «Повышенная готовность»).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3. Взаимодействие ДС и (или) АВС (АДС) при возникновении и ликвидации аварий на источниках теплоснабжения, сетях и системах теплопотребления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3.1. При возникновении аварийной ситуации </w:t>
      </w:r>
      <w:proofErr w:type="spellStart"/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ресурсоснабжающие</w:t>
      </w:r>
      <w:proofErr w:type="spellEnd"/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организации (независимо от форм собственности и ведомственной принадлежности) и потребители тепловой энергии в течение всей смены осуществляют передачу оперативной информации в ЕДДС.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3.2. При поступлении в ДС и (или) АВС (АДС) </w:t>
      </w:r>
      <w:proofErr w:type="spellStart"/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ресурсоснабжающих</w:t>
      </w:r>
      <w:proofErr w:type="spellEnd"/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организаций сообщения о возникновении аварии на тепловых сетях и источниках теплоснабжения, об отключении или ограничении теплоснабжения потребителей ДС и (или) АВС (АДС) обязана незамедлительно: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направить к месту аварии аварийную бригаду;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сообщить о возникшей ситуации по имеющимся у нее каналам связи руководителю предприятия и диспетчеру ЕДДС;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принять меры по обеспечению безопасности в месте обнаружения аварии (выставить ограждение и охрану, осветить место аварии) и действовать в соответствии с инструкцией по ликвидации аварийных ситуаций.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3.3. На основании сообщения с места обнаруженной аварии на объекте или сетях теплоснабжения ответственное должностное лицо теплоснабжающей организации определяет: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какие переключения в сетях необходимо произвести; как изменится режим теплоснабжения в зоне обнаруженной аварии;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какие абоненты и в какой последовательности могут быть ограничены или отключены от теплоснабжения;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когда и какие инженерные системы при необходимости должны быть опорожнены;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какими силами и средствами будет устраняться обнаруженная авария.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3.4. О возникновении аварийной ситуации и принятом решении по ее локализации и ликвидации, предположительном времени на восстановление теплоснабжения потребителей диспетчер соответствующей ДС и (или) АВС (АДС) теплоснабжающий организации немедленно информирует </w:t>
      </w: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по имеющимся у него каналам связи руководителя организации, диспетчеров организаций, которым необходимо изменить или прекратить работу оборудования и коммуникаций, диспетчерским службам потребителей тепловой энергии, попавших в зону аварии, ЕДДС.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3.5. Размер ограничиваемой нагрузки потребителей устанавливается теплоснабжающей организацией по согласованию с Главой Администрации Недвиговского</w:t>
      </w:r>
      <w:r w:rsidRPr="009877C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сельского поселения</w:t>
      </w: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3.6. Если в результате обнаруженной аварии подлежат отключению или ограничению в подаче тепловой энергии медицинские, дошкольные образовательные и общеобразовательные организации, диспетчер теплоснабжающей организации незамедлительно сообщает об этом в соответствующие организации по всем доступным каналам связи.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3.7. При аварийных ситуациях на объектах потребителей, связанных затоплением водой чердачных, подвальных помещений, возгоранием электрических сетей и невозможностью потребителя произвести отключение на своих сетях, заявка на отключение подается в соответствующую диспетчерскую службу </w:t>
      </w:r>
      <w:proofErr w:type="spellStart"/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ресурсоснабжающей</w:t>
      </w:r>
      <w:proofErr w:type="spellEnd"/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организации и выполняется как аварийная.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3.8. В случае, когда в результате аварии создается угроза жизни людей, разрушения оборудования, коммуникаций или строений, диспетчеры (начальники смен) </w:t>
      </w:r>
      <w:proofErr w:type="spellStart"/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ресурсоснабжающих</w:t>
      </w:r>
      <w:proofErr w:type="spellEnd"/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организаций отдают распоряжение на вывод из работы оборудования без согласования, но с обязательным последующим извещением ЕДДС после проведения переключений по выводу из работы аварийного оборудования или участков сетей.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3.9. В обязанности ответственного за ликвидацию аварии входит: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вызов через диспетчерские службы соответствующих представителей организаций, имеющих коммуникации, сооружения в месте аварии, согласование с ними проведения земляных работ для ликвидации аварии;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организация выполнения аварийно-восстановительных работ на коммуникациях и обеспечение безопасных условий производства работ;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предоставление промежуточной и итоговой информации о завершении аварийно-восстановительных работ по восстановлению рабочей схемы в соответствующие диспетчерские службы.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3.10. В случае возникновения крупных аварий, вызывающих возможные перерывы теплоснабжения в отопительный зимний период на срок более суток, создается оперативный штаб (оперативная группа) при КЧС и ОПБ для 5 оперативного принятия мер в целях обеспечения устойчивой работы объектов топливно-энергетического комплекса и жилищно-коммунального хозяйства на территории Недвиговского</w:t>
      </w:r>
      <w:r w:rsidRPr="009877C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сельского поселения</w:t>
      </w: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либо для оценки обстановки, координации сил единой системы в зоне чрезвычайной ситуации, подготовки проектов решений, направленных на ликвидацию чрезвычайной ситуации. Решением КЧС и ОПБ к аварийно-восстановительным работам могут привлекаться специализированные строительно-монтажные и другие организации.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Аварийно-восстановительные работы выполняются в сроки, согласованные с КЧС и ОПБ, Главой Администрации Недвиговского</w:t>
      </w:r>
      <w:r w:rsidRPr="009877C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сельского поселения</w:t>
      </w: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3.13 Взаимодействие служб по локализации и ликвидации возможных аварий в системах газоснабжения, </w:t>
      </w:r>
      <w:proofErr w:type="spellStart"/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газопотребления</w:t>
      </w:r>
      <w:proofErr w:type="spellEnd"/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района определяется Планом взаимодействия.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аварийном прекращении подачи природного газа на котельные, не имеющие резервного топлива, газоснабжающая (газораспределительная) организация: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предпринимает действия по восстановлению подачи природного газа на котельную; 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оповещает потребителя природного газа о возникновении аварийного прекращения подачи природного газа;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Теплоснабжающая организация: 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осуществляет мероприятия по поддержанию давления и циркуляции теплоносителя в тепловой сети;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оповещает потребителей тепловой энергии, органы местного самоуправления в лице ЕДДС о возникновении прекращения теплоснабжения;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контролирует температуру теплоносителя в подающем и обратном трубопроводе. При ее снижении ниже +8 С, а также при наличии информации о невозможности возобновления подачи природного газа и возобновления теплоснабжения, опорожняет тепловые сети с целью недопущения их размораживания;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восстановлении подачи природного газа возобновляет теплоснабжение потребителей и отпуск тепловой энергии в тепловую сеть покупателей тепловой энергии;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Администрация Недвиговского</w:t>
      </w:r>
      <w:r w:rsidRPr="009877C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сельского поселения</w:t>
      </w: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ЕДДС: осуществляет мониторинг возникшей ситуации и координацию действий задействованных организаций; организует процесс развертывания пунктов обогрева и временного размещения населения на время ликвидации ситуации отсутствия теплоснабжения.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4. Количество сил и средств, используемых для локализации </w:t>
      </w:r>
      <w:r w:rsidRPr="009877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br/>
        <w:t>и ликвидации последствий аварий на объекте теплоснабжения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W w:w="100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60"/>
        <w:gridCol w:w="2007"/>
        <w:gridCol w:w="992"/>
        <w:gridCol w:w="1560"/>
        <w:gridCol w:w="1417"/>
        <w:gridCol w:w="1701"/>
        <w:gridCol w:w="1843"/>
      </w:tblGrid>
      <w:tr w:rsidR="009877CC" w:rsidRPr="009877CC" w:rsidTr="006E0337">
        <w:trPr>
          <w:trHeight w:val="852"/>
        </w:trPr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20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Муниципальное образование</w:t>
            </w:r>
          </w:p>
        </w:tc>
        <w:tc>
          <w:tcPr>
            <w:tcW w:w="7513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Информация о сформированных аварийных бригадах на объектах ЖКХ и в сфере эксплуатации жилищного фонда на территории района</w:t>
            </w:r>
          </w:p>
        </w:tc>
      </w:tr>
      <w:tr w:rsidR="009877CC" w:rsidRPr="009877CC" w:rsidTr="006E0337">
        <w:trPr>
          <w:trHeight w:val="1203"/>
        </w:trPr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всего бригад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общая численность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кол-во спецтехники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в том числе аварийных бригад РСО в сфере водоснабжения, теплоснабжения</w:t>
            </w:r>
          </w:p>
        </w:tc>
      </w:tr>
      <w:tr w:rsidR="009877CC" w:rsidRPr="009877CC" w:rsidTr="006E0337">
        <w:trPr>
          <w:trHeight w:val="567"/>
        </w:trPr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всего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численность</w:t>
            </w:r>
          </w:p>
        </w:tc>
      </w:tr>
      <w:tr w:rsidR="009877CC" w:rsidRPr="009877CC" w:rsidTr="006E0337">
        <w:trPr>
          <w:trHeight w:val="315"/>
        </w:trPr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ед.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чел.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ед.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ед.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чел.</w:t>
            </w:r>
          </w:p>
        </w:tc>
      </w:tr>
      <w:tr w:rsidR="009877CC" w:rsidRPr="009877CC" w:rsidTr="006E0337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Петровского сельского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</w:tr>
    </w:tbl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5. Порядок и процедура организации взаимодействия сил и средств, а также организаций, функционирующих в системах теплоснабжения, на основании заключенных соглашений об управлении системами теплоснабжения в соответствии с требованиями части 5 статьи 18 Федерального закона от 27.07.2010 № 190-ФЗ «О теплоснабжении»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5.1. При возникновении аварийной ситуации на объектах теплоснабжения теплоснабжающая организация и владельцы тепловых сетей обязаны: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передать оперативную информацию о возникновении аварийной ситуации в ЕДДС, ДС и (или) АВС (АДС) потребителей тепловой энергии или ответственным лицам за эксплуатацию объектов теплопотребления;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принять меры по защите населения от воздействия негативных последствий аварийной ситуации на объектах теплоснабжения;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направить уведомление в организации и собственникам сетей, сети которых расположены в зоне производства работ, для согласования проведения аварийных работ;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для согласования и получения необходимых разрешений ответственный за проведение </w:t>
      </w: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аварийных работ незамедлительно направляет уведомления в адрес организаций, с которыми требуется согласование производства работ;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осуществить мероприятия по локализации и ликвидации последствий аварийной ситуации на объекте;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по окончании ликвидации аварийной ситуации оповестить о подключении объектов к теплоснабжению ЕДДС, ДС или ответственное лицо потребителей тепловой энергии;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организовать расследование причин аварийной ситуации, согласно пункта 4 Правил расследования причин аварийных ситуаций при теплоснабжении, утвержденных Постановлением Правительства Российской Федерации от 02.06.2022 № 1014. В отношении опасных производственных объектов организовать техническое расследование в соответствии со статьей 12 Федерального закона от 21.07.1997 № 116-ФЗ «О промышленной безопасности опасных производственных объектов».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5.2. При возникновении аварийных ситуаций систем теплопотребления ДС или лица ответственные за эксплуатацию объектов обязаны: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с момента поступления заявки организовать информирование населения ЕДДС о характере аварийной ситуации, ориентировочном времени ее устранения;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незамедлительно приступить к проведению аварийно-восстановительных работ, при необходимости осуществлять взаимодействие с теплоснабжающей организацией;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после ликвидации аварийной ситуации проинформировать население, ЕДДС и при необходимости теплоснабжающую организацию.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5.3. В случае возникновения аварийной ситуации на объектах теплоснабжения, имеющих признаки бесхозяйного имущества, теплоснабжающие организации, потребители тепловой энергии информируют об этом ЕДДС, а также Главу Администрации Недвиговского</w:t>
      </w:r>
      <w:r w:rsidRPr="009877C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сельского поселения</w:t>
      </w: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5.4. В случае аварийной ситуации на бесхозяйном объекте теплоснабжающая организация будет являться ответственной за устранение аварийной ситуации и обязана незамедлительно составить акт по выявлению бесхозяйного объекта теплоснабжения.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5.5. Контроль за выполнением аварийно-восстановительных работ осуществляется начальником сектора по вопросам местного самоуправления Администрации Недвиговского сельского поселения.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6. Состав и дислокация сил и средств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Основной задачей теплоснабжающей организации является обеспечение устойчивой и бесперебойной работы тепловых сетей и систем теплопотребления, поддержание заданных режимов теплоснабжения, принятие оперативных мер по предупреждению, локализации и ликвидации аварий на теплоисточниках, тепловых сетях и системах теплопотребления.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Теплоснабжающая организация, обеспечивающая теплоснабжение потребителей, должна иметь круглосуточно работающие аварийно-технические службы. В организациях, штатными расписаниями которых такие службы не предусмотрены, обязанности оперативного руководства возлагаются на лицо, определенное соответствующим приказом.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К работам при ликвидации последствий аварийных ситуации привлекаются специалисты аварийно-технических служб, оперативный персонал котельных, специальная техника и оборудование организации, в эксплуатации которой находится система теплоснабжения в круглосуточном режиме, посменно, а также аварийные бригады теплоснабжающей организации.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Для проведения работ по локализации и ликвидации аварий каждая организация должна располагать необходимыми инструментами, механизмами, транспортом, передвижными сварочными установками, аварийным восполняемым запасом запорной арматуры и материалов. </w:t>
      </w: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Объем аварийного запаса устанавливается в соответствии с действующими нормативами, место хранения определяется руководителями соответствующих организаций.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7. Перечень мероприятий, направленных на обеспечение безопасности населения (в случае если в результате аварий на объекте теплоснабжения может возникнуть угроза безопасности населения)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7.1. Планирование и организация ремонтно-восстановительных работ на объектах системы теплоснабжения осуществляется Главой Администрации Недвиговского</w:t>
      </w:r>
      <w:r w:rsidRPr="009877C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сельского поселения</w:t>
      </w: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руководством теплоснабжающей (</w:t>
      </w:r>
      <w:proofErr w:type="spellStart"/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теплосетевой</w:t>
      </w:r>
      <w:proofErr w:type="spellEnd"/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) организации, эксплуатирующей объект.  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7.2. Устранение последствий аварийных ситуаций на тепловых сетях и объектах централизованного теплоснабжения, повлекшее временное (в пределах нормативно допустимого времени) прекращение теплоснабжения или незначительное отклонение параметров теплоснабжения от нормативного значения, организуется силами и средствами эксплуатирующей организации в соответствии с установленным внутри организации порядком. Оповещение других участников процесса централизованного теплоснабжения (потребителей, поставщиков) по указанной ситуации осуществляется в соответствии с регламентами (инструкциями) по взаимодействию дежурно-диспетчерских служб организаций или иными согласованными распорядительными документами.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7.3. В случае, если возникновение аварийных ситуаций на тепловых сетях и объектах централизованного теплоснабжения может повлиять на функционирование иных смежных инженерных сетей и объектов, эксплуатирующая организация оповещает телефонограммой о повреждениях владельцев коммуникаций, смежных с поврежденной. 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7.4. В зависимости от вида и масштаба аварии эксплуатирующей организацией принимаются неотложные меры по проведению ремонтно-восстановительных и других работ, направленных на недопущение размораживания систем теплоснабжения и скорейшую подачу тепла в социально значимые объекты. Нормативное время готовности к работам по ликвидации аварии – не более 60 мин. 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7.5. В зависимости от температуры наружного воздуха установлено нормативное время на устранение аварийной ситуации. Значения нормативного времени на устранение аварийной ситуации приведены в таблице 8.</w:t>
      </w:r>
      <w:proofErr w:type="gramStart"/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1.-</w:t>
      </w:r>
      <w:proofErr w:type="gramEnd"/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8.3.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Расчеты допустимого времени устранения технологических нарушений на объектах теплоснабжения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985"/>
        <w:gridCol w:w="1417"/>
        <w:gridCol w:w="1843"/>
        <w:gridCol w:w="992"/>
        <w:gridCol w:w="993"/>
        <w:gridCol w:w="1134"/>
        <w:gridCol w:w="1067"/>
      </w:tblGrid>
      <w:tr w:rsidR="009877CC" w:rsidRPr="009877CC" w:rsidTr="006E0337">
        <w:trPr>
          <w:trHeight w:val="584"/>
        </w:trPr>
        <w:tc>
          <w:tcPr>
            <w:tcW w:w="567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№ п/п </w:t>
            </w:r>
          </w:p>
        </w:tc>
        <w:tc>
          <w:tcPr>
            <w:tcW w:w="1985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Наименование технологического нарушения </w:t>
            </w:r>
          </w:p>
        </w:tc>
        <w:tc>
          <w:tcPr>
            <w:tcW w:w="1417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Диаметр труб d, м </w:t>
            </w:r>
          </w:p>
        </w:tc>
        <w:tc>
          <w:tcPr>
            <w:tcW w:w="1843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Среднее время восстановления </w:t>
            </w:r>
            <w:proofErr w:type="spellStart"/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zp</w:t>
            </w:r>
            <w:proofErr w:type="spellEnd"/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ч </w:t>
            </w:r>
          </w:p>
        </w:tc>
        <w:tc>
          <w:tcPr>
            <w:tcW w:w="4186" w:type="dxa"/>
            <w:gridSpan w:val="4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Темп падения </w:t>
            </w:r>
            <w:proofErr w:type="spellStart"/>
            <w:proofErr w:type="gramStart"/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температуры,˚</w:t>
            </w:r>
            <w:proofErr w:type="gramEnd"/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  <w:proofErr w:type="spellEnd"/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/ч, при температуре наружного </w:t>
            </w:r>
          </w:p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воздуха,˚С</w:t>
            </w:r>
            <w:proofErr w:type="spellEnd"/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9877CC" w:rsidRPr="009877CC" w:rsidTr="006E0337">
        <w:trPr>
          <w:trHeight w:val="109"/>
        </w:trPr>
        <w:tc>
          <w:tcPr>
            <w:tcW w:w="5812" w:type="dxa"/>
            <w:gridSpan w:val="4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0 </w:t>
            </w:r>
          </w:p>
        </w:tc>
        <w:tc>
          <w:tcPr>
            <w:tcW w:w="993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-10</w:t>
            </w:r>
          </w:p>
        </w:tc>
        <w:tc>
          <w:tcPr>
            <w:tcW w:w="1134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-20 </w:t>
            </w:r>
          </w:p>
        </w:tc>
        <w:tc>
          <w:tcPr>
            <w:tcW w:w="1067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-30</w:t>
            </w:r>
          </w:p>
        </w:tc>
      </w:tr>
      <w:tr w:rsidR="009877CC" w:rsidRPr="009877CC" w:rsidTr="006E0337">
        <w:trPr>
          <w:trHeight w:val="273"/>
        </w:trPr>
        <w:tc>
          <w:tcPr>
            <w:tcW w:w="567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 </w:t>
            </w:r>
          </w:p>
        </w:tc>
        <w:tc>
          <w:tcPr>
            <w:tcW w:w="1985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Отключение </w:t>
            </w:r>
          </w:p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отопления </w:t>
            </w:r>
          </w:p>
        </w:tc>
        <w:tc>
          <w:tcPr>
            <w:tcW w:w="1417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0,1-0,2 </w:t>
            </w:r>
          </w:p>
        </w:tc>
        <w:tc>
          <w:tcPr>
            <w:tcW w:w="1843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5 </w:t>
            </w:r>
          </w:p>
        </w:tc>
        <w:tc>
          <w:tcPr>
            <w:tcW w:w="992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0,8 </w:t>
            </w:r>
          </w:p>
        </w:tc>
        <w:tc>
          <w:tcPr>
            <w:tcW w:w="993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1,4 </w:t>
            </w:r>
          </w:p>
        </w:tc>
        <w:tc>
          <w:tcPr>
            <w:tcW w:w="1134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1,8 </w:t>
            </w:r>
          </w:p>
        </w:tc>
        <w:tc>
          <w:tcPr>
            <w:tcW w:w="1067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2,4 </w:t>
            </w:r>
          </w:p>
        </w:tc>
      </w:tr>
      <w:tr w:rsidR="009877CC" w:rsidRPr="009877CC" w:rsidTr="006E0337">
        <w:trPr>
          <w:trHeight w:val="273"/>
        </w:trPr>
        <w:tc>
          <w:tcPr>
            <w:tcW w:w="567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 </w:t>
            </w:r>
          </w:p>
        </w:tc>
        <w:tc>
          <w:tcPr>
            <w:tcW w:w="1985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Отключение </w:t>
            </w:r>
          </w:p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отопления </w:t>
            </w:r>
          </w:p>
        </w:tc>
        <w:tc>
          <w:tcPr>
            <w:tcW w:w="1417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0,4-0,5 </w:t>
            </w:r>
          </w:p>
        </w:tc>
        <w:tc>
          <w:tcPr>
            <w:tcW w:w="1843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10-12 </w:t>
            </w:r>
          </w:p>
        </w:tc>
        <w:tc>
          <w:tcPr>
            <w:tcW w:w="992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0,5 </w:t>
            </w:r>
          </w:p>
        </w:tc>
        <w:tc>
          <w:tcPr>
            <w:tcW w:w="993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0,8 </w:t>
            </w:r>
          </w:p>
        </w:tc>
        <w:tc>
          <w:tcPr>
            <w:tcW w:w="1134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1,1 </w:t>
            </w:r>
          </w:p>
        </w:tc>
        <w:tc>
          <w:tcPr>
            <w:tcW w:w="1067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1,5 </w:t>
            </w:r>
          </w:p>
        </w:tc>
      </w:tr>
      <w:tr w:rsidR="009877CC" w:rsidRPr="009877CC" w:rsidTr="006E0337">
        <w:trPr>
          <w:trHeight w:val="271"/>
        </w:trPr>
        <w:tc>
          <w:tcPr>
            <w:tcW w:w="567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3 </w:t>
            </w:r>
          </w:p>
        </w:tc>
        <w:tc>
          <w:tcPr>
            <w:tcW w:w="1985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Отключение </w:t>
            </w:r>
          </w:p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отопления </w:t>
            </w:r>
          </w:p>
        </w:tc>
        <w:tc>
          <w:tcPr>
            <w:tcW w:w="1417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0,6 </w:t>
            </w:r>
          </w:p>
        </w:tc>
        <w:tc>
          <w:tcPr>
            <w:tcW w:w="1843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17-22 </w:t>
            </w:r>
          </w:p>
        </w:tc>
        <w:tc>
          <w:tcPr>
            <w:tcW w:w="992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0,4 </w:t>
            </w:r>
          </w:p>
        </w:tc>
        <w:tc>
          <w:tcPr>
            <w:tcW w:w="993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0,6 </w:t>
            </w:r>
          </w:p>
        </w:tc>
        <w:tc>
          <w:tcPr>
            <w:tcW w:w="1134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0,8 </w:t>
            </w:r>
          </w:p>
        </w:tc>
        <w:tc>
          <w:tcPr>
            <w:tcW w:w="1067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1,0 </w:t>
            </w:r>
          </w:p>
        </w:tc>
      </w:tr>
    </w:tbl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Расчеты допустимого времени устранения технологических нарушений на объектах электроснабжения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670"/>
        <w:gridCol w:w="3686"/>
      </w:tblGrid>
      <w:tr w:rsidR="009877CC" w:rsidRPr="009877CC" w:rsidTr="006E0337">
        <w:trPr>
          <w:trHeight w:val="290"/>
        </w:trPr>
        <w:tc>
          <w:tcPr>
            <w:tcW w:w="567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№ </w:t>
            </w:r>
          </w:p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п/п </w:t>
            </w:r>
          </w:p>
        </w:tc>
        <w:tc>
          <w:tcPr>
            <w:tcW w:w="5670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Наименование технологического </w:t>
            </w:r>
          </w:p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нарушения </w:t>
            </w:r>
          </w:p>
        </w:tc>
        <w:tc>
          <w:tcPr>
            <w:tcW w:w="3686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Время устранения </w:t>
            </w:r>
          </w:p>
        </w:tc>
      </w:tr>
      <w:tr w:rsidR="009877CC" w:rsidRPr="009877CC" w:rsidTr="006E0337">
        <w:trPr>
          <w:trHeight w:val="117"/>
        </w:trPr>
        <w:tc>
          <w:tcPr>
            <w:tcW w:w="567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 </w:t>
            </w:r>
          </w:p>
        </w:tc>
        <w:tc>
          <w:tcPr>
            <w:tcW w:w="5670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Отключение электроснабжения </w:t>
            </w:r>
          </w:p>
        </w:tc>
        <w:tc>
          <w:tcPr>
            <w:tcW w:w="3686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 часа </w:t>
            </w:r>
          </w:p>
        </w:tc>
      </w:tr>
    </w:tbl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Расчеты допустимого времени устранения технологических нарушений на объектах водоснабжения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835"/>
        <w:gridCol w:w="2130"/>
        <w:gridCol w:w="1414"/>
        <w:gridCol w:w="1988"/>
      </w:tblGrid>
      <w:tr w:rsidR="009877CC" w:rsidRPr="009877CC" w:rsidTr="006E0337">
        <w:trPr>
          <w:trHeight w:val="468"/>
        </w:trPr>
        <w:tc>
          <w:tcPr>
            <w:tcW w:w="567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№ </w:t>
            </w:r>
          </w:p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п/п </w:t>
            </w:r>
          </w:p>
        </w:tc>
        <w:tc>
          <w:tcPr>
            <w:tcW w:w="2835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Наименование технологического нарушения </w:t>
            </w:r>
          </w:p>
        </w:tc>
        <w:tc>
          <w:tcPr>
            <w:tcW w:w="2130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Диаметр труб, мм </w:t>
            </w:r>
          </w:p>
        </w:tc>
        <w:tc>
          <w:tcPr>
            <w:tcW w:w="3402" w:type="dxa"/>
            <w:gridSpan w:val="2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Время устранения, ч, при </w:t>
            </w:r>
          </w:p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глубине заложения </w:t>
            </w:r>
            <w:proofErr w:type="spellStart"/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труб,м</w:t>
            </w:r>
            <w:proofErr w:type="spellEnd"/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9877CC" w:rsidRPr="009877CC" w:rsidTr="006E0337">
        <w:trPr>
          <w:trHeight w:val="117"/>
        </w:trPr>
        <w:tc>
          <w:tcPr>
            <w:tcW w:w="5532" w:type="dxa"/>
            <w:gridSpan w:val="3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4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до2</w:t>
            </w:r>
          </w:p>
        </w:tc>
        <w:tc>
          <w:tcPr>
            <w:tcW w:w="1988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более2</w:t>
            </w:r>
          </w:p>
        </w:tc>
      </w:tr>
      <w:tr w:rsidR="009877CC" w:rsidRPr="009877CC" w:rsidTr="006E0337">
        <w:trPr>
          <w:trHeight w:val="291"/>
        </w:trPr>
        <w:tc>
          <w:tcPr>
            <w:tcW w:w="567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 </w:t>
            </w:r>
          </w:p>
        </w:tc>
        <w:tc>
          <w:tcPr>
            <w:tcW w:w="2835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Отключение </w:t>
            </w:r>
          </w:p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водоснабжения </w:t>
            </w:r>
          </w:p>
        </w:tc>
        <w:tc>
          <w:tcPr>
            <w:tcW w:w="2130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от 63 до400 </w:t>
            </w:r>
          </w:p>
        </w:tc>
        <w:tc>
          <w:tcPr>
            <w:tcW w:w="1414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4 </w:t>
            </w:r>
          </w:p>
        </w:tc>
        <w:tc>
          <w:tcPr>
            <w:tcW w:w="1988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8 </w:t>
            </w:r>
          </w:p>
        </w:tc>
      </w:tr>
      <w:tr w:rsidR="009877CC" w:rsidRPr="009877CC" w:rsidTr="006E0337">
        <w:trPr>
          <w:trHeight w:val="291"/>
        </w:trPr>
        <w:tc>
          <w:tcPr>
            <w:tcW w:w="567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 </w:t>
            </w:r>
          </w:p>
        </w:tc>
        <w:tc>
          <w:tcPr>
            <w:tcW w:w="2835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Отключение </w:t>
            </w:r>
          </w:p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водоснабжения </w:t>
            </w:r>
          </w:p>
        </w:tc>
        <w:tc>
          <w:tcPr>
            <w:tcW w:w="2130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св.400до </w:t>
            </w:r>
          </w:p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1000 </w:t>
            </w:r>
          </w:p>
        </w:tc>
        <w:tc>
          <w:tcPr>
            <w:tcW w:w="1414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4 </w:t>
            </w:r>
          </w:p>
        </w:tc>
        <w:tc>
          <w:tcPr>
            <w:tcW w:w="1988" w:type="dxa"/>
          </w:tcPr>
          <w:p w:rsidR="009877CC" w:rsidRPr="009877CC" w:rsidRDefault="009877CC" w:rsidP="009877C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877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8 </w:t>
            </w:r>
          </w:p>
        </w:tc>
      </w:tr>
    </w:tbl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прибытии на место аварии старший по должности из числа персонала аварийной бригады эксплуатирующей организации обязан: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составить общую картину характера, места, размеров аварии; 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определить потребителей, теплоснабжение которых будет ограничено (или полностью отключено) и период ограничения (отключения), отключить и убедиться в отключении поврежденного оборудования и трубопроводов, работающих в опасной зоне; 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организовать предотвращение развития аварии; 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принять меры к обеспечению безопасности персонала, находящегося в зоне работы; 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получить от дежурного диспетчера по средствам связи, для проведения необходимых переключений, план действий, изменённый режим теплоснабжения, на основании электронного моделирования. 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- определить последовательность отключения от теплоносителя, когда и какие инженерные системы при необходимости должны быть опорожнены;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- определить необходимость прибытия дополнительных сил и средств, для устранения аварии.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Самостоятельные действия персонала по ликвидации аварийных ситуаций не должны противоречить требованиям «Правил технической эксплуатации тепловых энергоустановок», «Правил техники безопасности при эксплуатации тепловых энергоустановок и тепловых сетей потребителей», правил техники безопасности, производственных инструкций.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8. Порядок организации материально-технического, инженерного и финансового обеспечения операций по локализации и ликвидации аварий на объекте теплоснабжения</w:t>
      </w: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8.1. Для выполнения работ по ликвидации последствий аварийных ситуации требуется привлечение сил и средств, достаточных для решения поставленных задач в нормативные сроки. </w:t>
      </w:r>
    </w:p>
    <w:p w:rsid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8.2. Для устранения последствий аварийных ситуаций создаются и используются: резервы </w:t>
      </w:r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финансовых и материальных ресурсов теплоснабжающих (</w:t>
      </w:r>
      <w:proofErr w:type="spellStart"/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>теплосетевых</w:t>
      </w:r>
      <w:proofErr w:type="spellEnd"/>
      <w:r w:rsidRPr="009877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) организаций. Объёмы резервов финансовых ресурсов (резервных фондов) определяются и утверждаются нормативным правовым актом. </w:t>
      </w:r>
    </w:p>
    <w:p w:rsid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877CC" w:rsidRPr="009877CC" w:rsidRDefault="009877CC" w:rsidP="009877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877CC" w:rsidRPr="009877CC" w:rsidRDefault="009877CC" w:rsidP="009877CC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9877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 НЕДВИГОВСКОГО</w:t>
      </w:r>
      <w:proofErr w:type="gramEnd"/>
      <w:r w:rsidRPr="009877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СЕЛЬСКОГО ПОСЕЛЕНИЯ</w:t>
      </w:r>
    </w:p>
    <w:p w:rsidR="009877CC" w:rsidRPr="009877CC" w:rsidRDefault="009877CC" w:rsidP="009877CC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0" w:type="auto"/>
        <w:tblInd w:w="108" w:type="dxa"/>
        <w:tblBorders>
          <w:top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9877CC" w:rsidRPr="009877CC" w:rsidTr="006E0337">
        <w:trPr>
          <w:trHeight w:val="100"/>
        </w:trPr>
        <w:tc>
          <w:tcPr>
            <w:tcW w:w="9360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9877CC" w:rsidRPr="009877CC" w:rsidRDefault="009877CC" w:rsidP="009877CC">
            <w:pPr>
              <w:widowControl w:val="0"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</w:tbl>
    <w:p w:rsidR="009877CC" w:rsidRPr="009877CC" w:rsidRDefault="009877CC" w:rsidP="009877CC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877C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ПОСТАНОВЛЕНИЕ</w:t>
      </w:r>
    </w:p>
    <w:p w:rsidR="009877CC" w:rsidRPr="009877CC" w:rsidRDefault="009877CC" w:rsidP="009877CC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877CC">
        <w:rPr>
          <w:rFonts w:ascii="Courier New" w:eastAsia="Times New Roman" w:hAnsi="Courier New" w:cs="Times New Roman"/>
          <w:sz w:val="26"/>
          <w:szCs w:val="26"/>
          <w:lang w:eastAsia="ru-RU"/>
        </w:rPr>
        <w:t xml:space="preserve">            </w:t>
      </w:r>
    </w:p>
    <w:p w:rsidR="009877CC" w:rsidRPr="009877CC" w:rsidRDefault="009877CC" w:rsidP="009877C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19.02.2026г.                                 </w:t>
      </w:r>
      <w:proofErr w:type="gramStart"/>
      <w:r w:rsidRPr="009877CC">
        <w:rPr>
          <w:rFonts w:ascii="Times New Roman" w:eastAsia="Times New Roman" w:hAnsi="Times New Roman" w:cs="Times New Roman"/>
          <w:sz w:val="28"/>
          <w:szCs w:val="28"/>
          <w:lang w:eastAsia="ru-RU"/>
        </w:rPr>
        <w:t>№  7</w:t>
      </w:r>
      <w:proofErr w:type="gramEnd"/>
      <w:r w:rsidRPr="00987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х. Недвиговка</w:t>
      </w:r>
    </w:p>
    <w:p w:rsidR="009877CC" w:rsidRPr="009877CC" w:rsidRDefault="009877CC" w:rsidP="009877C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877CC" w:rsidRPr="009877CC" w:rsidRDefault="009877CC" w:rsidP="009877CC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9877C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О </w:t>
      </w:r>
      <w:proofErr w:type="gramStart"/>
      <w:r w:rsidRPr="009877C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включении  имущества</w:t>
      </w:r>
      <w:proofErr w:type="gramEnd"/>
    </w:p>
    <w:p w:rsidR="009877CC" w:rsidRPr="009877CC" w:rsidRDefault="009877CC" w:rsidP="009877CC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9877C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в Реестр муниципальной собственности </w:t>
      </w:r>
      <w:proofErr w:type="gramStart"/>
      <w:r w:rsidRPr="009877C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 образования</w:t>
      </w:r>
      <w:proofErr w:type="gramEnd"/>
    </w:p>
    <w:p w:rsidR="009877CC" w:rsidRPr="009877CC" w:rsidRDefault="009877CC" w:rsidP="009877C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77C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987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Недвиговское сельское поселение» и постановке на </w:t>
      </w:r>
      <w:proofErr w:type="gramStart"/>
      <w:r w:rsidRPr="00987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баланс  муниципальной</w:t>
      </w:r>
      <w:proofErr w:type="gramEnd"/>
    </w:p>
    <w:p w:rsidR="009877CC" w:rsidRPr="009877CC" w:rsidRDefault="009877CC" w:rsidP="009877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7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имущественной казны</w:t>
      </w:r>
    </w:p>
    <w:p w:rsidR="009877CC" w:rsidRPr="009877CC" w:rsidRDefault="009877CC" w:rsidP="009877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77CC" w:rsidRPr="009877CC" w:rsidRDefault="009877CC" w:rsidP="009877CC">
      <w:pPr>
        <w:tabs>
          <w:tab w:val="left" w:pos="24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7C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877CC" w:rsidRPr="009877CC" w:rsidRDefault="009877CC" w:rsidP="00987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В соответствии с Федеральным законом Российской федерации от 06.10.2003  № 131-ФЗ «Об общих принципах организации местного самоуправления в Российской Федерации», решением собрания депутатов Недвиговского сельского поселения  от 19.07.2013 г. № 21 «Об утверждении порядка ведения реестра муниципального имущества муниципального образования «Недвиговское сельское поселение», постановлением  Администрации Недвиговского сельского поселения от 16.08.2013 года № 120 «Об утверждении Положения « О муниципальной казне муниципального образования  «Недвиговское сельское поселение», </w:t>
      </w:r>
      <w:r w:rsidRPr="00987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Администрация Недвиговского сельского поселения</w:t>
      </w:r>
    </w:p>
    <w:p w:rsidR="009877CC" w:rsidRPr="009877CC" w:rsidRDefault="009877CC" w:rsidP="00987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877CC" w:rsidRPr="009877CC" w:rsidRDefault="009877CC" w:rsidP="009877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7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9877CC" w:rsidRPr="009877CC" w:rsidRDefault="009877CC" w:rsidP="009877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77CC" w:rsidRPr="009877CC" w:rsidRDefault="009877CC" w:rsidP="009877CC">
      <w:pPr>
        <w:numPr>
          <w:ilvl w:val="0"/>
          <w:numId w:val="29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7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Включить в реестр муниципальной собственности Недвиговского сельского поселения:</w:t>
      </w:r>
    </w:p>
    <w:p w:rsidR="009877CC" w:rsidRPr="009877CC" w:rsidRDefault="009877CC" w:rsidP="009877CC">
      <w:pPr>
        <w:shd w:val="clear" w:color="auto" w:fill="FFFFFF"/>
        <w:spacing w:after="0"/>
        <w:ind w:left="600" w:firstLine="1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7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земельный участок, общей площадью 307 </w:t>
      </w:r>
      <w:proofErr w:type="spellStart"/>
      <w:r w:rsidRPr="00987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кв.м</w:t>
      </w:r>
      <w:proofErr w:type="spellEnd"/>
      <w:r w:rsidRPr="00987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с кадастровым номером 61:25:0070101:5081, расположенный по адресу Ростовская обл., Мясниковский </w:t>
      </w:r>
      <w:proofErr w:type="gramStart"/>
      <w:r w:rsidRPr="00987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район,  Недвиговское</w:t>
      </w:r>
      <w:proofErr w:type="gramEnd"/>
      <w:r w:rsidRPr="00987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сельское поселение, х. Недвиговка, ул. Ченцова;</w:t>
      </w:r>
    </w:p>
    <w:p w:rsidR="009877CC" w:rsidRPr="009877CC" w:rsidRDefault="009877CC" w:rsidP="009877CC">
      <w:pPr>
        <w:numPr>
          <w:ilvl w:val="0"/>
          <w:numId w:val="29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77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Бухгалтеру ведущему специалисту </w:t>
      </w:r>
      <w:r w:rsidRPr="00987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поставить на баланс муниципальной имущественной </w:t>
      </w:r>
      <w:proofErr w:type="gramStart"/>
      <w:r w:rsidRPr="00987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казны  вышеуказанное</w:t>
      </w:r>
      <w:proofErr w:type="gramEnd"/>
      <w:r w:rsidRPr="00987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имущество.</w:t>
      </w:r>
    </w:p>
    <w:p w:rsidR="009877CC" w:rsidRPr="009877CC" w:rsidRDefault="009877CC" w:rsidP="009877CC">
      <w:pPr>
        <w:numPr>
          <w:ilvl w:val="0"/>
          <w:numId w:val="29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7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постановления оставляю за собой.</w:t>
      </w:r>
    </w:p>
    <w:p w:rsidR="009877CC" w:rsidRPr="009877CC" w:rsidRDefault="009877CC" w:rsidP="00987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77CC" w:rsidRPr="009877CC" w:rsidRDefault="009877CC" w:rsidP="00987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77CC" w:rsidRPr="009877CC" w:rsidRDefault="009877CC" w:rsidP="00987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77CC" w:rsidRPr="009877CC" w:rsidRDefault="009877CC" w:rsidP="00987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77CC" w:rsidRPr="009877CC" w:rsidRDefault="009877CC" w:rsidP="00987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7CC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Администрации Недвиговского</w:t>
      </w:r>
    </w:p>
    <w:p w:rsidR="009877CC" w:rsidRPr="009877CC" w:rsidRDefault="009877CC" w:rsidP="00987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7C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                                                                    Е.Е. Харахашян</w:t>
      </w:r>
    </w:p>
    <w:p w:rsidR="009877CC" w:rsidRPr="009877CC" w:rsidRDefault="009877CC" w:rsidP="00D00114">
      <w:pPr>
        <w:jc w:val="center"/>
        <w:rPr>
          <w:rFonts w:ascii="Calibri" w:eastAsia="Times New Roman" w:hAnsi="Calibri" w:cs="Times New Roman"/>
          <w:lang w:eastAsia="ru-RU"/>
        </w:rPr>
      </w:pPr>
    </w:p>
    <w:p w:rsidR="00D00114" w:rsidRDefault="00D00114" w:rsidP="00D0011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00114" w:rsidRDefault="00D00114" w:rsidP="00D0011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00114" w:rsidRPr="00D00114" w:rsidRDefault="00D00114" w:rsidP="00D0011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0114">
        <w:rPr>
          <w:rFonts w:ascii="Times New Roman" w:eastAsia="Times New Roman" w:hAnsi="Times New Roman" w:cs="Times New Roman"/>
          <w:sz w:val="24"/>
          <w:szCs w:val="24"/>
          <w:lang w:eastAsia="ar-SA"/>
        </w:rPr>
        <w:t>РОССИЙСКАЯ ФЕДЕРАЦИЯ</w:t>
      </w:r>
    </w:p>
    <w:p w:rsidR="00D00114" w:rsidRPr="00D00114" w:rsidRDefault="00D00114" w:rsidP="00D0011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0114">
        <w:rPr>
          <w:rFonts w:ascii="Times New Roman" w:eastAsia="Times New Roman" w:hAnsi="Times New Roman" w:cs="Times New Roman"/>
          <w:sz w:val="24"/>
          <w:szCs w:val="24"/>
          <w:lang w:eastAsia="ar-SA"/>
        </w:rPr>
        <w:t>РОСТОВСКАЯ ОБЛАСТЬ</w:t>
      </w:r>
    </w:p>
    <w:p w:rsidR="00D00114" w:rsidRPr="00D00114" w:rsidRDefault="00D00114" w:rsidP="00D0011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00114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МЯСНИКОВСКИЙ РАЙОН</w:t>
      </w:r>
    </w:p>
    <w:p w:rsidR="00D00114" w:rsidRPr="00D00114" w:rsidRDefault="00D00114" w:rsidP="00D0011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00114" w:rsidRPr="00D00114" w:rsidRDefault="00D00114" w:rsidP="00D0011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0114">
        <w:rPr>
          <w:rFonts w:ascii="Times New Roman" w:eastAsia="Times New Roman" w:hAnsi="Times New Roman" w:cs="Times New Roman"/>
          <w:sz w:val="24"/>
          <w:szCs w:val="24"/>
          <w:lang w:eastAsia="ar-SA"/>
        </w:rPr>
        <w:t>СОБРАНИЕ ДЕПУТАТОВ НЕДВИГОВСКОГО СЕЛЬСКОГО ПОСЕЛЕНИЯ</w:t>
      </w:r>
    </w:p>
    <w:p w:rsidR="00D00114" w:rsidRPr="00D00114" w:rsidRDefault="00D00114" w:rsidP="00D0011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D00114" w:rsidRPr="00D00114" w:rsidRDefault="00D00114" w:rsidP="00D0011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0011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РЕШЕНИЕ</w:t>
      </w:r>
    </w:p>
    <w:p w:rsidR="00D00114" w:rsidRPr="00D00114" w:rsidRDefault="00D00114" w:rsidP="00D0011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D00114" w:rsidRPr="00D00114" w:rsidRDefault="00D00114" w:rsidP="00D0011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0114">
        <w:rPr>
          <w:rFonts w:ascii="Times New Roman" w:eastAsia="Times New Roman" w:hAnsi="Times New Roman" w:cs="Times New Roman"/>
          <w:sz w:val="24"/>
          <w:szCs w:val="24"/>
          <w:lang w:eastAsia="ar-SA"/>
        </w:rPr>
        <w:t>О внесении изменений в Решение Собрания депутатов №78 от 25.10.2023г.</w:t>
      </w:r>
    </w:p>
    <w:p w:rsidR="00D00114" w:rsidRPr="00D00114" w:rsidRDefault="00D00114" w:rsidP="00D0011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0114">
        <w:rPr>
          <w:rFonts w:ascii="Times New Roman" w:eastAsia="Times New Roman" w:hAnsi="Times New Roman" w:cs="Times New Roman"/>
          <w:sz w:val="24"/>
          <w:szCs w:val="24"/>
          <w:lang w:eastAsia="ar-SA"/>
        </w:rPr>
        <w:t>«Об утверждении Положения «О порядке организации</w:t>
      </w:r>
    </w:p>
    <w:p w:rsidR="00D00114" w:rsidRPr="00D00114" w:rsidRDefault="00D00114" w:rsidP="00D0011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0114">
        <w:rPr>
          <w:rFonts w:ascii="Times New Roman" w:eastAsia="Times New Roman" w:hAnsi="Times New Roman" w:cs="Times New Roman"/>
          <w:sz w:val="24"/>
          <w:szCs w:val="24"/>
          <w:lang w:eastAsia="ar-SA"/>
        </w:rPr>
        <w:t>и проведения публичных слушаний, общественных обсуждений</w:t>
      </w:r>
    </w:p>
    <w:p w:rsidR="00D00114" w:rsidRPr="00D00114" w:rsidRDefault="00D00114" w:rsidP="00D0011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0114">
        <w:rPr>
          <w:rFonts w:ascii="Times New Roman" w:eastAsia="Times New Roman" w:hAnsi="Times New Roman" w:cs="Times New Roman"/>
          <w:sz w:val="24"/>
          <w:szCs w:val="24"/>
          <w:lang w:eastAsia="ar-SA"/>
        </w:rPr>
        <w:t>в муниципальном образовании «Недвиговское сельское поселение»</w:t>
      </w:r>
    </w:p>
    <w:p w:rsidR="00D00114" w:rsidRPr="00D00114" w:rsidRDefault="00D00114" w:rsidP="00D0011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00114" w:rsidRPr="00D00114" w:rsidRDefault="00D00114" w:rsidP="00D0011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011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Принято</w:t>
      </w:r>
    </w:p>
    <w:p w:rsidR="00D00114" w:rsidRPr="00D00114" w:rsidRDefault="00D00114" w:rsidP="00D0011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0011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Собранием депутатов                        № 150                                    20.02.2026 г.</w:t>
      </w:r>
    </w:p>
    <w:p w:rsidR="00D00114" w:rsidRPr="00D00114" w:rsidRDefault="00D00114" w:rsidP="00D00114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00114" w:rsidRPr="00D00114" w:rsidRDefault="00D00114" w:rsidP="00D00114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D00114" w:rsidRPr="00D00114" w:rsidRDefault="00D00114" w:rsidP="00D00114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011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соответствии с Федеральным законом от 20.03.2025 № 33-ФЗ «Об общих принципах организации местного самоуправления в единой системе публичной власти», Уставом муниципального образования «Недвиговское сельское поселение», Собрание депутатов Недвиговского сельского поселения  </w:t>
      </w:r>
    </w:p>
    <w:p w:rsidR="00D00114" w:rsidRPr="00D00114" w:rsidRDefault="00D00114" w:rsidP="00D00114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011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</w:t>
      </w:r>
    </w:p>
    <w:p w:rsidR="00D00114" w:rsidRPr="00D00114" w:rsidRDefault="00D00114" w:rsidP="00D00114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011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</w:t>
      </w:r>
    </w:p>
    <w:p w:rsidR="00D00114" w:rsidRPr="00D00114" w:rsidRDefault="00D00114" w:rsidP="00D00114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011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РЕШИЛО:</w:t>
      </w:r>
    </w:p>
    <w:p w:rsidR="00D00114" w:rsidRPr="00D00114" w:rsidRDefault="00D00114" w:rsidP="00D00114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00114" w:rsidRPr="00D00114" w:rsidRDefault="00D00114" w:rsidP="00D00114">
      <w:pPr>
        <w:widowControl w:val="0"/>
        <w:numPr>
          <w:ilvl w:val="0"/>
          <w:numId w:val="30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0114">
        <w:rPr>
          <w:rFonts w:ascii="Times New Roman" w:eastAsia="Times New Roman" w:hAnsi="Times New Roman" w:cs="Times New Roman"/>
          <w:sz w:val="24"/>
          <w:szCs w:val="24"/>
          <w:lang w:eastAsia="ar-SA"/>
        </w:rPr>
        <w:t>Внести изменение в Решение Собрания депутатов №78 от 25.10.2023г.  «Об утверждении Положения «О порядке организации и проведения публичных слушаний, общественных обсуждений в муниципальном образовании «Недвиговское сельское поселение», изложив абзац 1 п. 5 статьи 5 Приложения в следующей редакции:</w:t>
      </w:r>
    </w:p>
    <w:p w:rsidR="00D00114" w:rsidRPr="00D00114" w:rsidRDefault="00D00114" w:rsidP="00D00114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0114">
        <w:rPr>
          <w:rFonts w:ascii="Times New Roman" w:eastAsia="Times New Roman" w:hAnsi="Times New Roman" w:cs="Times New Roman"/>
          <w:sz w:val="24"/>
          <w:szCs w:val="24"/>
          <w:lang w:eastAsia="ar-SA"/>
        </w:rPr>
        <w:t>«Вопрос о назначении публичных слушаний должен быть рассмотрен Собранием депутатов Недвиговского сельского поселения или главой Недвиговского сельского поселения не позднее чем через 10 календарных дней со дня поступления инициативы проведения публичных слушаний».</w:t>
      </w:r>
    </w:p>
    <w:p w:rsidR="00D00114" w:rsidRPr="00D00114" w:rsidRDefault="00D00114" w:rsidP="00D00114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0114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2.Настоящее решение вступает в силу со дня его официального опубликования.</w:t>
      </w:r>
    </w:p>
    <w:p w:rsidR="00D00114" w:rsidRPr="00D00114" w:rsidRDefault="00D00114" w:rsidP="00D00114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0114">
        <w:rPr>
          <w:rFonts w:ascii="Times New Roman" w:eastAsia="Times New Roman" w:hAnsi="Times New Roman" w:cs="Times New Roman"/>
          <w:sz w:val="24"/>
          <w:szCs w:val="24"/>
          <w:lang w:eastAsia="ar-SA"/>
        </w:rPr>
        <w:t>3. Контроль за исполнением настоящего решения возложить на комиссию по местному самоуправлению, социальной политики и охране общественного порядка (председатель –</w:t>
      </w:r>
      <w:proofErr w:type="spellStart"/>
      <w:r w:rsidRPr="00D00114">
        <w:rPr>
          <w:rFonts w:ascii="Times New Roman" w:eastAsia="Times New Roman" w:hAnsi="Times New Roman" w:cs="Times New Roman"/>
          <w:sz w:val="24"/>
          <w:szCs w:val="24"/>
          <w:lang w:eastAsia="ar-SA"/>
        </w:rPr>
        <w:t>Нормухаметова</w:t>
      </w:r>
      <w:proofErr w:type="spellEnd"/>
      <w:r w:rsidRPr="00D0011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Е.П.)</w:t>
      </w:r>
    </w:p>
    <w:p w:rsidR="00D00114" w:rsidRPr="00D00114" w:rsidRDefault="00D00114" w:rsidP="00D00114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00114" w:rsidRPr="00D00114" w:rsidRDefault="00D00114" w:rsidP="00D00114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0114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Председатель</w:t>
      </w:r>
    </w:p>
    <w:p w:rsidR="00D00114" w:rsidRPr="00D00114" w:rsidRDefault="00D00114" w:rsidP="00D00114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011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Собрания депутатов - глава </w:t>
      </w:r>
    </w:p>
    <w:p w:rsidR="00D00114" w:rsidRPr="00D00114" w:rsidRDefault="00D00114" w:rsidP="00D00114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011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Недвиговского сельского поселения                                               О. И. Локтионова       </w:t>
      </w:r>
    </w:p>
    <w:p w:rsidR="00D00114" w:rsidRPr="00D00114" w:rsidRDefault="00D00114" w:rsidP="00D00114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00114" w:rsidRPr="00D00114" w:rsidRDefault="00D00114" w:rsidP="00D0011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00114" w:rsidRPr="00D00114" w:rsidRDefault="00D00114" w:rsidP="00D0011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00114" w:rsidRPr="00D00114" w:rsidRDefault="00D00114" w:rsidP="00D0011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00114" w:rsidRPr="00D00114" w:rsidRDefault="00D00114" w:rsidP="00D0011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00114" w:rsidRPr="00D00114" w:rsidRDefault="00D00114" w:rsidP="00D0011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877CC" w:rsidRDefault="009877CC" w:rsidP="00347F1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sectPr w:rsidR="009877CC" w:rsidSect="00DB01BF">
      <w:headerReference w:type="default" r:id="rId9"/>
      <w:footerReference w:type="even" r:id="rId10"/>
      <w:footerReference w:type="default" r:id="rId11"/>
      <w:pgSz w:w="11907" w:h="16840"/>
      <w:pgMar w:top="63" w:right="567" w:bottom="851" w:left="1134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1F60" w:rsidRDefault="00951F60" w:rsidP="0026027F">
      <w:pPr>
        <w:spacing w:after="0" w:line="240" w:lineRule="auto"/>
      </w:pPr>
      <w:r>
        <w:separator/>
      </w:r>
    </w:p>
  </w:endnote>
  <w:endnote w:type="continuationSeparator" w:id="0">
    <w:p w:rsidR="00951F60" w:rsidRDefault="00951F60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F60" w:rsidRDefault="00951F60" w:rsidP="0013770B">
    <w:pPr>
      <w:pStyle w:val="a8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end"/>
    </w:r>
  </w:p>
  <w:p w:rsidR="00951F60" w:rsidRDefault="00951F60" w:rsidP="0013770B">
    <w:pPr>
      <w:pStyle w:val="a8"/>
      <w:ind w:right="360"/>
    </w:pPr>
  </w:p>
  <w:p w:rsidR="00951F60" w:rsidRDefault="00951F60"/>
  <w:p w:rsidR="00951F60" w:rsidRDefault="00951F60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F60" w:rsidRDefault="00951F60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FB343E">
      <w:rPr>
        <w:noProof/>
      </w:rPr>
      <w:t>2</w:t>
    </w:r>
    <w:r>
      <w:fldChar w:fldCharType="end"/>
    </w:r>
  </w:p>
  <w:p w:rsidR="00951F60" w:rsidRDefault="00951F60">
    <w:pPr>
      <w:pStyle w:val="a8"/>
    </w:pPr>
  </w:p>
  <w:p w:rsidR="00951F60" w:rsidRDefault="00951F60"/>
  <w:p w:rsidR="00951F60" w:rsidRDefault="00951F60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1F60" w:rsidRDefault="00951F60" w:rsidP="0026027F">
      <w:pPr>
        <w:spacing w:after="0" w:line="240" w:lineRule="auto"/>
      </w:pPr>
      <w:r>
        <w:separator/>
      </w:r>
    </w:p>
  </w:footnote>
  <w:footnote w:type="continuationSeparator" w:id="0">
    <w:p w:rsidR="00951F60" w:rsidRDefault="00951F60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F60" w:rsidRDefault="00951F60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B343E">
      <w:rPr>
        <w:noProof/>
      </w:rPr>
      <w:t>2</w:t>
    </w:r>
    <w:r>
      <w:fldChar w:fldCharType="end"/>
    </w:r>
  </w:p>
  <w:p w:rsidR="00951F60" w:rsidRDefault="00951F60">
    <w:pPr>
      <w:pStyle w:val="a6"/>
    </w:pPr>
  </w:p>
  <w:p w:rsidR="00951F60" w:rsidRDefault="00951F60"/>
  <w:p w:rsidR="00951F60" w:rsidRDefault="00951F60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EB6DAB6"/>
    <w:lvl w:ilvl="0">
      <w:numFmt w:val="bullet"/>
      <w:lvlText w:val="*"/>
      <w:lvlJc w:val="left"/>
      <w:pPr>
        <w:ind w:left="-73" w:firstLine="0"/>
      </w:pPr>
    </w:lvl>
  </w:abstractNum>
  <w:abstractNum w:abstractNumId="1" w15:restartNumberingAfterBreak="0">
    <w:nsid w:val="04C94CDB"/>
    <w:multiLevelType w:val="hybridMultilevel"/>
    <w:tmpl w:val="21DA2FCE"/>
    <w:numStyleLink w:val="a"/>
  </w:abstractNum>
  <w:abstractNum w:abstractNumId="2" w15:restartNumberingAfterBreak="0">
    <w:nsid w:val="07767343"/>
    <w:multiLevelType w:val="hybridMultilevel"/>
    <w:tmpl w:val="21DA2FCE"/>
    <w:styleLink w:val="a"/>
    <w:lvl w:ilvl="0" w:tplc="3E98D368">
      <w:start w:val="1"/>
      <w:numFmt w:val="bullet"/>
      <w:lvlText w:val="-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9816C0">
      <w:start w:val="1"/>
      <w:numFmt w:val="bullet"/>
      <w:lvlText w:val="-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116D6C6">
      <w:start w:val="1"/>
      <w:numFmt w:val="bullet"/>
      <w:lvlText w:val="-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021D34">
      <w:start w:val="1"/>
      <w:numFmt w:val="bullet"/>
      <w:lvlText w:val="-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F4A1840">
      <w:start w:val="1"/>
      <w:numFmt w:val="bullet"/>
      <w:lvlText w:val="-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CCFCD6">
      <w:start w:val="1"/>
      <w:numFmt w:val="bullet"/>
      <w:lvlText w:val="-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C23478">
      <w:start w:val="1"/>
      <w:numFmt w:val="bullet"/>
      <w:lvlText w:val="-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008596">
      <w:start w:val="1"/>
      <w:numFmt w:val="bullet"/>
      <w:lvlText w:val="-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564EB8">
      <w:start w:val="1"/>
      <w:numFmt w:val="bullet"/>
      <w:lvlText w:val="-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CB6554B"/>
    <w:multiLevelType w:val="multilevel"/>
    <w:tmpl w:val="D1960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4" w15:restartNumberingAfterBreak="0">
    <w:nsid w:val="0D593C26"/>
    <w:multiLevelType w:val="hybridMultilevel"/>
    <w:tmpl w:val="24B6B99A"/>
    <w:lvl w:ilvl="0" w:tplc="D37AA792">
      <w:start w:val="1"/>
      <w:numFmt w:val="decimal"/>
      <w:lvlText w:val="%1."/>
      <w:lvlJc w:val="left"/>
      <w:pPr>
        <w:ind w:left="10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5" w15:restartNumberingAfterBreak="0">
    <w:nsid w:val="0E550C33"/>
    <w:multiLevelType w:val="hybridMultilevel"/>
    <w:tmpl w:val="30BAD59C"/>
    <w:lvl w:ilvl="0" w:tplc="70C6E9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32639D0"/>
    <w:multiLevelType w:val="hybridMultilevel"/>
    <w:tmpl w:val="7B2E2BCE"/>
    <w:lvl w:ilvl="0" w:tplc="35AC78E6">
      <w:start w:val="1"/>
      <w:numFmt w:val="decimal"/>
      <w:lvlText w:val="%1."/>
      <w:lvlJc w:val="left"/>
      <w:pPr>
        <w:ind w:left="1700" w:hanging="99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 w15:restartNumberingAfterBreak="0">
    <w:nsid w:val="13C65937"/>
    <w:multiLevelType w:val="hybridMultilevel"/>
    <w:tmpl w:val="9EF259B6"/>
    <w:lvl w:ilvl="0" w:tplc="4C304E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7914F81"/>
    <w:multiLevelType w:val="hybridMultilevel"/>
    <w:tmpl w:val="75C8D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6A346D"/>
    <w:multiLevelType w:val="hybridMultilevel"/>
    <w:tmpl w:val="A956BEDE"/>
    <w:lvl w:ilvl="0" w:tplc="DB9EF586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EDA4969"/>
    <w:multiLevelType w:val="hybridMultilevel"/>
    <w:tmpl w:val="01021440"/>
    <w:lvl w:ilvl="0" w:tplc="30D85DA6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FF0ABF"/>
    <w:multiLevelType w:val="singleLevel"/>
    <w:tmpl w:val="1FFF0ABF"/>
    <w:lvl w:ilvl="0">
      <w:start w:val="2"/>
      <w:numFmt w:val="decimal"/>
      <w:suff w:val="space"/>
      <w:lvlText w:val="%1."/>
      <w:lvlJc w:val="left"/>
    </w:lvl>
  </w:abstractNum>
  <w:abstractNum w:abstractNumId="12" w15:restartNumberingAfterBreak="0">
    <w:nsid w:val="24E779A9"/>
    <w:multiLevelType w:val="hybridMultilevel"/>
    <w:tmpl w:val="19D8DA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9043EE6"/>
    <w:multiLevelType w:val="hybridMultilevel"/>
    <w:tmpl w:val="EBA49210"/>
    <w:numStyleLink w:val="a0"/>
  </w:abstractNum>
  <w:abstractNum w:abstractNumId="14" w15:restartNumberingAfterBreak="0">
    <w:nsid w:val="32C57581"/>
    <w:multiLevelType w:val="multilevel"/>
    <w:tmpl w:val="2D8A4D1E"/>
    <w:lvl w:ilvl="0">
      <w:start w:val="1"/>
      <w:numFmt w:val="decimal"/>
      <w:lvlText w:val="%1."/>
      <w:lvlJc w:val="left"/>
      <w:pPr>
        <w:tabs>
          <w:tab w:val="num" w:pos="1630"/>
        </w:tabs>
        <w:ind w:left="1630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360"/>
        </w:tabs>
        <w:ind w:left="9360" w:hanging="2160"/>
      </w:pPr>
      <w:rPr>
        <w:rFonts w:hint="default"/>
      </w:rPr>
    </w:lvl>
  </w:abstractNum>
  <w:abstractNum w:abstractNumId="15" w15:restartNumberingAfterBreak="0">
    <w:nsid w:val="3E8B28EE"/>
    <w:multiLevelType w:val="hybridMultilevel"/>
    <w:tmpl w:val="21E81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BD3402"/>
    <w:multiLevelType w:val="hybridMultilevel"/>
    <w:tmpl w:val="EBA49210"/>
    <w:styleLink w:val="a0"/>
    <w:lvl w:ilvl="0" w:tplc="0DD4FCFE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D6D0BA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06EF6E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6A32CE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A61016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94FD30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1209DFC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2291A6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F066E2C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43E73D14"/>
    <w:multiLevelType w:val="hybridMultilevel"/>
    <w:tmpl w:val="76B8F18C"/>
    <w:lvl w:ilvl="0" w:tplc="2BE8B504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48B87724"/>
    <w:multiLevelType w:val="hybridMultilevel"/>
    <w:tmpl w:val="9FF88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57566D"/>
    <w:multiLevelType w:val="hybridMultilevel"/>
    <w:tmpl w:val="AF7801EA"/>
    <w:lvl w:ilvl="0" w:tplc="23E8F49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7617D9"/>
    <w:multiLevelType w:val="hybridMultilevel"/>
    <w:tmpl w:val="ADA4F5FA"/>
    <w:lvl w:ilvl="0" w:tplc="973C3CBE">
      <w:start w:val="1"/>
      <w:numFmt w:val="decimal"/>
      <w:lvlText w:val="%1)"/>
      <w:lvlJc w:val="left"/>
      <w:pPr>
        <w:ind w:left="1833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21" w15:restartNumberingAfterBreak="0">
    <w:nsid w:val="5BDC4487"/>
    <w:multiLevelType w:val="hybridMultilevel"/>
    <w:tmpl w:val="8D0CA04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F776E1"/>
    <w:multiLevelType w:val="hybridMultilevel"/>
    <w:tmpl w:val="B3345644"/>
    <w:lvl w:ilvl="0" w:tplc="B3926726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1726FC1"/>
    <w:multiLevelType w:val="hybridMultilevel"/>
    <w:tmpl w:val="538A32CC"/>
    <w:lvl w:ilvl="0" w:tplc="2208D40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1C1478F"/>
    <w:multiLevelType w:val="hybridMultilevel"/>
    <w:tmpl w:val="51D83688"/>
    <w:lvl w:ilvl="0" w:tplc="7C16FD84">
      <w:start w:val="1"/>
      <w:numFmt w:val="decimal"/>
      <w:lvlText w:val="%1."/>
      <w:lvlJc w:val="left"/>
      <w:pPr>
        <w:ind w:left="1189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740955CE"/>
    <w:multiLevelType w:val="hybridMultilevel"/>
    <w:tmpl w:val="5382F17A"/>
    <w:lvl w:ilvl="0" w:tplc="16F40CC6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6" w15:restartNumberingAfterBreak="0">
    <w:nsid w:val="758075E6"/>
    <w:multiLevelType w:val="hybridMultilevel"/>
    <w:tmpl w:val="71D2F9E2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27" w15:restartNumberingAfterBreak="0">
    <w:nsid w:val="77DA2841"/>
    <w:multiLevelType w:val="hybridMultilevel"/>
    <w:tmpl w:val="F9ACFC2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77FD7C62"/>
    <w:multiLevelType w:val="hybridMultilevel"/>
    <w:tmpl w:val="69E8783E"/>
    <w:lvl w:ilvl="0" w:tplc="7B22344C">
      <w:start w:val="1"/>
      <w:numFmt w:val="decimal"/>
      <w:lvlText w:val="%1."/>
      <w:lvlJc w:val="left"/>
      <w:pPr>
        <w:ind w:left="600" w:hanging="360"/>
      </w:pPr>
      <w:rPr>
        <w:rFonts w:eastAsiaTheme="minorEastAsia"/>
        <w:color w:val="auto"/>
      </w:rPr>
    </w:lvl>
    <w:lvl w:ilvl="1" w:tplc="04190019">
      <w:start w:val="1"/>
      <w:numFmt w:val="lowerLetter"/>
      <w:lvlText w:val="%2."/>
      <w:lvlJc w:val="left"/>
      <w:pPr>
        <w:ind w:left="1320" w:hanging="360"/>
      </w:pPr>
    </w:lvl>
    <w:lvl w:ilvl="2" w:tplc="0419001B">
      <w:start w:val="1"/>
      <w:numFmt w:val="lowerRoman"/>
      <w:lvlText w:val="%3."/>
      <w:lvlJc w:val="right"/>
      <w:pPr>
        <w:ind w:left="2040" w:hanging="180"/>
      </w:pPr>
    </w:lvl>
    <w:lvl w:ilvl="3" w:tplc="0419000F">
      <w:start w:val="1"/>
      <w:numFmt w:val="decimal"/>
      <w:lvlText w:val="%4."/>
      <w:lvlJc w:val="left"/>
      <w:pPr>
        <w:ind w:left="2760" w:hanging="360"/>
      </w:pPr>
    </w:lvl>
    <w:lvl w:ilvl="4" w:tplc="04190019">
      <w:start w:val="1"/>
      <w:numFmt w:val="lowerLetter"/>
      <w:lvlText w:val="%5."/>
      <w:lvlJc w:val="left"/>
      <w:pPr>
        <w:ind w:left="3480" w:hanging="360"/>
      </w:pPr>
    </w:lvl>
    <w:lvl w:ilvl="5" w:tplc="0419001B">
      <w:start w:val="1"/>
      <w:numFmt w:val="lowerRoman"/>
      <w:lvlText w:val="%6."/>
      <w:lvlJc w:val="right"/>
      <w:pPr>
        <w:ind w:left="4200" w:hanging="180"/>
      </w:pPr>
    </w:lvl>
    <w:lvl w:ilvl="6" w:tplc="0419000F">
      <w:start w:val="1"/>
      <w:numFmt w:val="decimal"/>
      <w:lvlText w:val="%7."/>
      <w:lvlJc w:val="left"/>
      <w:pPr>
        <w:ind w:left="4920" w:hanging="360"/>
      </w:pPr>
    </w:lvl>
    <w:lvl w:ilvl="7" w:tplc="04190019">
      <w:start w:val="1"/>
      <w:numFmt w:val="lowerLetter"/>
      <w:lvlText w:val="%8."/>
      <w:lvlJc w:val="left"/>
      <w:pPr>
        <w:ind w:left="5640" w:hanging="360"/>
      </w:pPr>
    </w:lvl>
    <w:lvl w:ilvl="8" w:tplc="0419001B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16"/>
  </w:num>
  <w:num w:numId="2">
    <w:abstractNumId w:val="13"/>
  </w:num>
  <w:num w:numId="3">
    <w:abstractNumId w:val="2"/>
  </w:num>
  <w:num w:numId="4">
    <w:abstractNumId w:val="1"/>
  </w:num>
  <w:num w:numId="5">
    <w:abstractNumId w:val="12"/>
  </w:num>
  <w:num w:numId="6">
    <w:abstractNumId w:val="19"/>
  </w:num>
  <w:num w:numId="7">
    <w:abstractNumId w:val="2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9">
    <w:abstractNumId w:val="23"/>
  </w:num>
  <w:num w:numId="10">
    <w:abstractNumId w:val="22"/>
  </w:num>
  <w:num w:numId="11">
    <w:abstractNumId w:val="11"/>
  </w:num>
  <w:num w:numId="12">
    <w:abstractNumId w:val="27"/>
  </w:num>
  <w:num w:numId="13">
    <w:abstractNumId w:val="8"/>
  </w:num>
  <w:num w:numId="14">
    <w:abstractNumId w:val="20"/>
  </w:num>
  <w:num w:numId="15">
    <w:abstractNumId w:val="10"/>
  </w:num>
  <w:num w:numId="16">
    <w:abstractNumId w:val="3"/>
  </w:num>
  <w:num w:numId="17">
    <w:abstractNumId w:val="14"/>
  </w:num>
  <w:num w:numId="18">
    <w:abstractNumId w:val="25"/>
  </w:num>
  <w:num w:numId="19">
    <w:abstractNumId w:val="6"/>
  </w:num>
  <w:num w:numId="20">
    <w:abstractNumId w:val="7"/>
  </w:num>
  <w:num w:numId="21">
    <w:abstractNumId w:val="4"/>
  </w:num>
  <w:num w:numId="22">
    <w:abstractNumId w:val="9"/>
  </w:num>
  <w:num w:numId="23">
    <w:abstractNumId w:val="21"/>
  </w:num>
  <w:num w:numId="24">
    <w:abstractNumId w:val="18"/>
  </w:num>
  <w:num w:numId="25">
    <w:abstractNumId w:val="26"/>
  </w:num>
  <w:num w:numId="26">
    <w:abstractNumId w:val="5"/>
  </w:num>
  <w:num w:numId="27">
    <w:abstractNumId w:val="17"/>
  </w:num>
  <w:num w:numId="28">
    <w:abstractNumId w:val="24"/>
  </w:num>
  <w:num w:numId="2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50BBA"/>
    <w:rsid w:val="00077AC0"/>
    <w:rsid w:val="00091EE0"/>
    <w:rsid w:val="000A6001"/>
    <w:rsid w:val="000B61C9"/>
    <w:rsid w:val="000C364E"/>
    <w:rsid w:val="000C532A"/>
    <w:rsid w:val="00133A54"/>
    <w:rsid w:val="0013770B"/>
    <w:rsid w:val="00141118"/>
    <w:rsid w:val="00176CA2"/>
    <w:rsid w:val="0018139F"/>
    <w:rsid w:val="00183052"/>
    <w:rsid w:val="001942E9"/>
    <w:rsid w:val="001A60AA"/>
    <w:rsid w:val="001B0CEF"/>
    <w:rsid w:val="001B378C"/>
    <w:rsid w:val="001C2C0F"/>
    <w:rsid w:val="001D0BA8"/>
    <w:rsid w:val="001E4704"/>
    <w:rsid w:val="001E7672"/>
    <w:rsid w:val="00204995"/>
    <w:rsid w:val="002356C1"/>
    <w:rsid w:val="0026027F"/>
    <w:rsid w:val="00294203"/>
    <w:rsid w:val="002A2CC4"/>
    <w:rsid w:val="002E0034"/>
    <w:rsid w:val="00336204"/>
    <w:rsid w:val="00341275"/>
    <w:rsid w:val="00344272"/>
    <w:rsid w:val="00347CAA"/>
    <w:rsid w:val="00347F17"/>
    <w:rsid w:val="003B21CD"/>
    <w:rsid w:val="003B3EF6"/>
    <w:rsid w:val="003C5332"/>
    <w:rsid w:val="003E5DBA"/>
    <w:rsid w:val="00415F5A"/>
    <w:rsid w:val="00433BD0"/>
    <w:rsid w:val="00446487"/>
    <w:rsid w:val="004852E8"/>
    <w:rsid w:val="004C6F04"/>
    <w:rsid w:val="004D28AA"/>
    <w:rsid w:val="004F465C"/>
    <w:rsid w:val="00504E07"/>
    <w:rsid w:val="00512D98"/>
    <w:rsid w:val="00534B4D"/>
    <w:rsid w:val="0053683A"/>
    <w:rsid w:val="00537062"/>
    <w:rsid w:val="005909B0"/>
    <w:rsid w:val="005A1263"/>
    <w:rsid w:val="005B738D"/>
    <w:rsid w:val="005C5D46"/>
    <w:rsid w:val="0060724E"/>
    <w:rsid w:val="00634569"/>
    <w:rsid w:val="00644CE7"/>
    <w:rsid w:val="00647855"/>
    <w:rsid w:val="00657D09"/>
    <w:rsid w:val="00691C79"/>
    <w:rsid w:val="006A20F7"/>
    <w:rsid w:val="006B1208"/>
    <w:rsid w:val="006F2BCD"/>
    <w:rsid w:val="006F612B"/>
    <w:rsid w:val="0075732C"/>
    <w:rsid w:val="0077502B"/>
    <w:rsid w:val="007B246C"/>
    <w:rsid w:val="007E361B"/>
    <w:rsid w:val="007F07BB"/>
    <w:rsid w:val="008254E3"/>
    <w:rsid w:val="008460D1"/>
    <w:rsid w:val="008A22E4"/>
    <w:rsid w:val="008A2913"/>
    <w:rsid w:val="008A41D7"/>
    <w:rsid w:val="008C3299"/>
    <w:rsid w:val="008D4F02"/>
    <w:rsid w:val="00904E19"/>
    <w:rsid w:val="009123BF"/>
    <w:rsid w:val="00915E66"/>
    <w:rsid w:val="0093694E"/>
    <w:rsid w:val="00951F60"/>
    <w:rsid w:val="00954771"/>
    <w:rsid w:val="0095669A"/>
    <w:rsid w:val="009877CC"/>
    <w:rsid w:val="009C78CC"/>
    <w:rsid w:val="009E62F5"/>
    <w:rsid w:val="009F0637"/>
    <w:rsid w:val="00A04460"/>
    <w:rsid w:val="00A24EB2"/>
    <w:rsid w:val="00A44710"/>
    <w:rsid w:val="00A54AB2"/>
    <w:rsid w:val="00A75D4D"/>
    <w:rsid w:val="00AB1BA1"/>
    <w:rsid w:val="00AC6AA5"/>
    <w:rsid w:val="00AF0FCA"/>
    <w:rsid w:val="00AF6A98"/>
    <w:rsid w:val="00B22B1A"/>
    <w:rsid w:val="00B61DED"/>
    <w:rsid w:val="00B80228"/>
    <w:rsid w:val="00B90BA2"/>
    <w:rsid w:val="00B956C6"/>
    <w:rsid w:val="00B978CA"/>
    <w:rsid w:val="00BA43C5"/>
    <w:rsid w:val="00BB0924"/>
    <w:rsid w:val="00BC524D"/>
    <w:rsid w:val="00BE1D87"/>
    <w:rsid w:val="00C2128E"/>
    <w:rsid w:val="00C26087"/>
    <w:rsid w:val="00C72414"/>
    <w:rsid w:val="00C74A0E"/>
    <w:rsid w:val="00C75687"/>
    <w:rsid w:val="00C8438B"/>
    <w:rsid w:val="00C94154"/>
    <w:rsid w:val="00CD3963"/>
    <w:rsid w:val="00D00114"/>
    <w:rsid w:val="00D47847"/>
    <w:rsid w:val="00D6742B"/>
    <w:rsid w:val="00D6761E"/>
    <w:rsid w:val="00D86402"/>
    <w:rsid w:val="00DB01BF"/>
    <w:rsid w:val="00DC1BBE"/>
    <w:rsid w:val="00DC5235"/>
    <w:rsid w:val="00DF7D8D"/>
    <w:rsid w:val="00E30946"/>
    <w:rsid w:val="00E45716"/>
    <w:rsid w:val="00E5145E"/>
    <w:rsid w:val="00EA4601"/>
    <w:rsid w:val="00EA4633"/>
    <w:rsid w:val="00F42366"/>
    <w:rsid w:val="00F56E34"/>
    <w:rsid w:val="00F62980"/>
    <w:rsid w:val="00F72B4F"/>
    <w:rsid w:val="00F81B46"/>
    <w:rsid w:val="00FA1C2F"/>
    <w:rsid w:val="00FB343E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241C9A8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1"/>
    <w:next w:val="a1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1"/>
    <w:next w:val="a1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26027F"/>
    <w:pPr>
      <w:ind w:left="720"/>
      <w:contextualSpacing/>
    </w:pPr>
  </w:style>
  <w:style w:type="paragraph" w:styleId="a6">
    <w:name w:val="header"/>
    <w:basedOn w:val="a1"/>
    <w:link w:val="a7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rsid w:val="0026027F"/>
  </w:style>
  <w:style w:type="paragraph" w:styleId="a8">
    <w:name w:val="footer"/>
    <w:basedOn w:val="a1"/>
    <w:link w:val="a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uiPriority w:val="99"/>
    <w:rsid w:val="0026027F"/>
  </w:style>
  <w:style w:type="numbering" w:customStyle="1" w:styleId="11">
    <w:name w:val="Нет списка1"/>
    <w:next w:val="a4"/>
    <w:uiPriority w:val="99"/>
    <w:semiHidden/>
    <w:unhideWhenUsed/>
    <w:rsid w:val="0026027F"/>
  </w:style>
  <w:style w:type="paragraph" w:styleId="aa">
    <w:name w:val="Document Map"/>
    <w:basedOn w:val="a1"/>
    <w:link w:val="ab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b">
    <w:name w:val="Схема документа Знак"/>
    <w:basedOn w:val="a2"/>
    <w:link w:val="aa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c">
    <w:name w:val="Balloon Text"/>
    <w:basedOn w:val="a1"/>
    <w:link w:val="ad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e">
    <w:name w:val="Hyperlink"/>
    <w:uiPriority w:val="99"/>
    <w:unhideWhenUsed/>
    <w:rsid w:val="0026027F"/>
    <w:rPr>
      <w:color w:val="0000FF"/>
      <w:u w:val="single"/>
    </w:rPr>
  </w:style>
  <w:style w:type="paragraph" w:customStyle="1" w:styleId="af">
    <w:basedOn w:val="a1"/>
    <w:next w:val="af0"/>
    <w:link w:val="af1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Название Знак"/>
    <w:link w:val="af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2">
    <w:name w:val="Body Text"/>
    <w:basedOn w:val="a1"/>
    <w:link w:val="af3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2"/>
    <w:link w:val="af2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4">
    <w:name w:val="annotation reference"/>
    <w:uiPriority w:val="99"/>
    <w:unhideWhenUsed/>
    <w:rsid w:val="0026027F"/>
    <w:rPr>
      <w:sz w:val="16"/>
      <w:szCs w:val="16"/>
    </w:rPr>
  </w:style>
  <w:style w:type="paragraph" w:styleId="af5">
    <w:name w:val="annotation text"/>
    <w:basedOn w:val="a1"/>
    <w:link w:val="af6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2"/>
    <w:link w:val="af5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unhideWhenUsed/>
    <w:rsid w:val="0026027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a">
    <w:name w:val="Body Text Indent"/>
    <w:basedOn w:val="a1"/>
    <w:link w:val="afb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b">
    <w:name w:val="Основной текст с отступом Знак"/>
    <w:basedOn w:val="a2"/>
    <w:link w:val="afa"/>
    <w:rsid w:val="0026027F"/>
    <w:rPr>
      <w:rFonts w:ascii="Calibri" w:eastAsia="Times New Roman" w:hAnsi="Calibri" w:cs="Times New Roman"/>
      <w:lang w:eastAsia="ru-RU"/>
    </w:rPr>
  </w:style>
  <w:style w:type="paragraph" w:styleId="af0">
    <w:name w:val="Title"/>
    <w:basedOn w:val="a1"/>
    <w:next w:val="a1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2"/>
    <w:link w:val="af0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4"/>
    <w:uiPriority w:val="99"/>
    <w:semiHidden/>
    <w:unhideWhenUsed/>
    <w:rsid w:val="00433BD0"/>
  </w:style>
  <w:style w:type="paragraph" w:customStyle="1" w:styleId="afc">
    <w:basedOn w:val="a1"/>
    <w:next w:val="af0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4"/>
    <w:uiPriority w:val="99"/>
    <w:semiHidden/>
    <w:unhideWhenUsed/>
    <w:rsid w:val="006A20F7"/>
  </w:style>
  <w:style w:type="paragraph" w:customStyle="1" w:styleId="afd">
    <w:basedOn w:val="a1"/>
    <w:next w:val="af0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2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4"/>
    <w:uiPriority w:val="99"/>
    <w:semiHidden/>
    <w:unhideWhenUsed/>
    <w:rsid w:val="0013770B"/>
  </w:style>
  <w:style w:type="table" w:styleId="afe">
    <w:name w:val="Table Grid"/>
    <w:basedOn w:val="a3"/>
    <w:uiPriority w:val="59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1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1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Plain Text"/>
    <w:basedOn w:val="a1"/>
    <w:link w:val="aff0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2"/>
    <w:link w:val="aff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1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2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1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page number"/>
    <w:basedOn w:val="a2"/>
    <w:rsid w:val="0013770B"/>
  </w:style>
  <w:style w:type="paragraph" w:customStyle="1" w:styleId="consplustitle0">
    <w:name w:val="consplustitle"/>
    <w:basedOn w:val="a1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3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1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2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1"/>
    <w:link w:val="aff5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сноски Знак"/>
    <w:basedOn w:val="a2"/>
    <w:link w:val="aff4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6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6">
    <w:name w:val="List"/>
    <w:basedOn w:val="a1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7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7">
    <w:name w:val="List Continue"/>
    <w:basedOn w:val="a1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1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1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1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2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4"/>
    <w:uiPriority w:val="99"/>
    <w:semiHidden/>
    <w:unhideWhenUsed/>
    <w:rsid w:val="00AF6A98"/>
  </w:style>
  <w:style w:type="numbering" w:customStyle="1" w:styleId="6">
    <w:name w:val="Нет списка6"/>
    <w:next w:val="a4"/>
    <w:uiPriority w:val="99"/>
    <w:semiHidden/>
    <w:unhideWhenUsed/>
    <w:rsid w:val="00023085"/>
  </w:style>
  <w:style w:type="paragraph" w:styleId="36">
    <w:name w:val="List 3"/>
    <w:basedOn w:val="a1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1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4"/>
    <w:uiPriority w:val="99"/>
    <w:semiHidden/>
    <w:unhideWhenUsed/>
    <w:rsid w:val="009C78CC"/>
  </w:style>
  <w:style w:type="paragraph" w:customStyle="1" w:styleId="msonormal0">
    <w:name w:val="msonormal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Normal (Web)"/>
    <w:basedOn w:val="a1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footnote reference"/>
    <w:unhideWhenUsed/>
    <w:rsid w:val="00FE4991"/>
    <w:rPr>
      <w:vertAlign w:val="superscript"/>
    </w:rPr>
  </w:style>
  <w:style w:type="table" w:customStyle="1" w:styleId="TableNormal">
    <w:name w:val="Table Normal"/>
    <w:rsid w:val="003B3EF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0">
    <w:name w:val="С числами"/>
    <w:rsid w:val="003B3EF6"/>
    <w:pPr>
      <w:numPr>
        <w:numId w:val="1"/>
      </w:numPr>
    </w:pPr>
  </w:style>
  <w:style w:type="numbering" w:customStyle="1" w:styleId="a">
    <w:name w:val="Пункты"/>
    <w:rsid w:val="003B3EF6"/>
    <w:pPr>
      <w:numPr>
        <w:numId w:val="3"/>
      </w:numPr>
    </w:pPr>
  </w:style>
  <w:style w:type="character" w:customStyle="1" w:styleId="apple-converted-space">
    <w:name w:val="apple-converted-space"/>
    <w:basedOn w:val="a2"/>
    <w:rsid w:val="00B956C6"/>
  </w:style>
  <w:style w:type="character" w:customStyle="1" w:styleId="fontstyle01">
    <w:name w:val="fontstyle01"/>
    <w:rsid w:val="00B956C6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ffa">
    <w:name w:val="Гипертекстовая ссылка"/>
    <w:basedOn w:val="a2"/>
    <w:uiPriority w:val="99"/>
    <w:rsid w:val="00B90BA2"/>
    <w:rPr>
      <w:b w:val="0"/>
      <w:bCs w:val="0"/>
      <w:color w:val="106BBE"/>
    </w:rPr>
  </w:style>
  <w:style w:type="numbering" w:customStyle="1" w:styleId="8">
    <w:name w:val="Нет списка8"/>
    <w:next w:val="a4"/>
    <w:uiPriority w:val="99"/>
    <w:semiHidden/>
    <w:unhideWhenUsed/>
    <w:rsid w:val="00347F17"/>
  </w:style>
  <w:style w:type="paragraph" w:customStyle="1" w:styleId="ConsPlusNonformat">
    <w:name w:val="ConsPlusNonformat"/>
    <w:rsid w:val="00347F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6">
    <w:name w:val="Сетка таблицы1"/>
    <w:basedOn w:val="a3"/>
    <w:next w:val="afe"/>
    <w:uiPriority w:val="59"/>
    <w:rsid w:val="00347F17"/>
    <w:pPr>
      <w:spacing w:after="0" w:line="240" w:lineRule="auto"/>
      <w:jc w:val="center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a">
    <w:name w:val="Сетка таблицы2"/>
    <w:basedOn w:val="a3"/>
    <w:next w:val="afe"/>
    <w:uiPriority w:val="59"/>
    <w:rsid w:val="00347F17"/>
    <w:pPr>
      <w:spacing w:after="0" w:line="240" w:lineRule="auto"/>
      <w:jc w:val="center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B7EE83-DC4A-48CE-BC36-1898E89CF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14</Pages>
  <Words>5013</Words>
  <Characters>28575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11</cp:revision>
  <cp:lastPrinted>2025-06-24T06:56:00Z</cp:lastPrinted>
  <dcterms:created xsi:type="dcterms:W3CDTF">2025-02-14T10:55:00Z</dcterms:created>
  <dcterms:modified xsi:type="dcterms:W3CDTF">2026-03-17T06:47:00Z</dcterms:modified>
</cp:coreProperties>
</file>